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65A" w:rsidRPr="00083F91" w:rsidRDefault="0094165A" w:rsidP="0094165A">
      <w:pPr>
        <w:widowControl/>
        <w:shd w:val="clear" w:color="auto" w:fill="FFFFFF"/>
        <w:spacing w:line="450" w:lineRule="atLeast"/>
        <w:jc w:val="center"/>
        <w:rPr>
          <w:rFonts w:ascii="Arial" w:eastAsia="宋体" w:hAnsi="Arial" w:cs="Arial"/>
          <w:b/>
          <w:bCs/>
          <w:color w:val="000000" w:themeColor="text1"/>
          <w:kern w:val="0"/>
          <w:sz w:val="36"/>
          <w:szCs w:val="36"/>
        </w:rPr>
      </w:pPr>
      <w:bookmarkStart w:id="0" w:name="_GoBack"/>
      <w:bookmarkEnd w:id="0"/>
      <w:r w:rsidRPr="00083F91">
        <w:rPr>
          <w:rFonts w:ascii="Arial" w:eastAsia="宋体" w:hAnsi="Arial" w:cs="Arial"/>
          <w:b/>
          <w:bCs/>
          <w:color w:val="000000" w:themeColor="text1"/>
          <w:kern w:val="0"/>
          <w:sz w:val="36"/>
          <w:szCs w:val="36"/>
        </w:rPr>
        <w:t>关于开展</w:t>
      </w:r>
      <w:r w:rsidRPr="00083F91">
        <w:rPr>
          <w:rFonts w:ascii="Arial" w:eastAsia="宋体" w:hAnsi="Arial" w:cs="Arial"/>
          <w:b/>
          <w:bCs/>
          <w:color w:val="000000" w:themeColor="text1"/>
          <w:kern w:val="0"/>
          <w:sz w:val="36"/>
          <w:szCs w:val="36"/>
        </w:rPr>
        <w:t>2015</w:t>
      </w:r>
      <w:r w:rsidRPr="00083F91">
        <w:rPr>
          <w:rFonts w:ascii="Arial" w:eastAsia="宋体" w:hAnsi="Arial" w:cs="Arial"/>
          <w:b/>
          <w:bCs/>
          <w:color w:val="000000" w:themeColor="text1"/>
          <w:kern w:val="0"/>
          <w:sz w:val="36"/>
          <w:szCs w:val="36"/>
        </w:rPr>
        <w:t>年度考核工作的通知</w:t>
      </w:r>
    </w:p>
    <w:p w:rsidR="0094165A" w:rsidRPr="0094165A" w:rsidRDefault="0094165A" w:rsidP="0094165A">
      <w:pPr>
        <w:widowControl/>
        <w:shd w:val="clear" w:color="auto" w:fill="FFFFFF"/>
        <w:spacing w:line="360" w:lineRule="atLeast"/>
        <w:jc w:val="left"/>
        <w:rPr>
          <w:rFonts w:ascii="宋体" w:eastAsia="宋体" w:hAnsi="宋体" w:cs="宋体"/>
          <w:color w:val="000000"/>
          <w:kern w:val="0"/>
          <w:sz w:val="18"/>
          <w:szCs w:val="18"/>
        </w:rPr>
      </w:pPr>
      <w:r w:rsidRPr="0094165A">
        <w:rPr>
          <w:rFonts w:ascii="宋体" w:eastAsia="宋体" w:hAnsi="宋体" w:cs="宋体" w:hint="eastAsia"/>
          <w:color w:val="000000"/>
          <w:kern w:val="0"/>
          <w:sz w:val="18"/>
          <w:szCs w:val="18"/>
        </w:rPr>
        <w:t xml:space="preserve">  </w:t>
      </w:r>
    </w:p>
    <w:p w:rsidR="0094165A" w:rsidRPr="0094165A" w:rsidRDefault="0094165A" w:rsidP="0094165A">
      <w:pPr>
        <w:widowControl/>
        <w:shd w:val="clear" w:color="auto" w:fill="FFFFFF"/>
        <w:snapToGrid w:val="0"/>
        <w:spacing w:beforeLines="50" w:before="156" w:line="560" w:lineRule="exact"/>
        <w:jc w:val="center"/>
        <w:rPr>
          <w:rFonts w:ascii="宋体" w:eastAsia="宋体" w:hAnsi="宋体" w:cs="宋体"/>
          <w:color w:val="000000"/>
          <w:kern w:val="0"/>
          <w:sz w:val="24"/>
          <w:szCs w:val="24"/>
        </w:rPr>
      </w:pPr>
      <w:r w:rsidRPr="0094165A">
        <w:rPr>
          <w:rFonts w:ascii="仿宋_GB2312" w:eastAsia="仿宋_GB2312" w:hAnsi="宋体" w:cs="宋体" w:hint="eastAsia"/>
          <w:bCs/>
          <w:color w:val="000000"/>
          <w:kern w:val="0"/>
          <w:sz w:val="32"/>
          <w:szCs w:val="32"/>
        </w:rPr>
        <w:t>北林人发〔2016〕7号</w:t>
      </w:r>
    </w:p>
    <w:p w:rsidR="0094165A" w:rsidRPr="0094165A" w:rsidRDefault="0094165A" w:rsidP="0094165A">
      <w:pPr>
        <w:widowControl/>
        <w:shd w:val="clear" w:color="auto" w:fill="FFFFFF"/>
        <w:snapToGrid w:val="0"/>
        <w:spacing w:beforeLines="50" w:before="156" w:line="560" w:lineRule="exact"/>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各单位：</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为落实聘后管理制度，确保岗位职责正常履行、聘期任务如期完成，依据《北京林业大学第二轮岗位设置管理与人员聘用的暂行办法》（</w:t>
      </w:r>
      <w:r w:rsidRPr="0094165A">
        <w:rPr>
          <w:rFonts w:ascii="仿宋_GB2312" w:eastAsia="仿宋_GB2312" w:hAnsi="宋体" w:cs="宋体" w:hint="eastAsia"/>
          <w:color w:val="000000"/>
          <w:kern w:val="0"/>
          <w:sz w:val="32"/>
          <w:szCs w:val="24"/>
        </w:rPr>
        <w:t>北林人发〔2012〕</w:t>
      </w:r>
      <w:r w:rsidRPr="0094165A">
        <w:rPr>
          <w:rFonts w:ascii="仿宋_GB2312" w:eastAsia="仿宋_GB2312" w:hAnsi="宋体" w:cs="宋体" w:hint="eastAsia"/>
          <w:color w:val="000000"/>
          <w:kern w:val="0"/>
          <w:sz w:val="32"/>
          <w:szCs w:val="32"/>
        </w:rPr>
        <w:t>27</w:t>
      </w:r>
      <w:r w:rsidRPr="0094165A">
        <w:rPr>
          <w:rFonts w:ascii="仿宋_GB2312" w:eastAsia="仿宋_GB2312" w:hAnsi="宋体" w:cs="宋体" w:hint="eastAsia"/>
          <w:color w:val="000000"/>
          <w:kern w:val="0"/>
          <w:sz w:val="32"/>
          <w:szCs w:val="24"/>
        </w:rPr>
        <w:t>号</w:t>
      </w:r>
      <w:r w:rsidRPr="0094165A">
        <w:rPr>
          <w:rFonts w:ascii="仿宋_GB2312" w:eastAsia="仿宋_GB2312" w:hAnsi="宋体" w:cs="宋体" w:hint="eastAsia"/>
          <w:color w:val="000000"/>
          <w:kern w:val="0"/>
          <w:sz w:val="32"/>
          <w:szCs w:val="32"/>
        </w:rPr>
        <w:t>）等相关文件规定，现将学校2015年度考核工作安排如下：</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黑体" w:eastAsia="黑体" w:hAnsi="宋体" w:cs="宋体" w:hint="eastAsia"/>
          <w:color w:val="000000"/>
          <w:kern w:val="0"/>
          <w:sz w:val="32"/>
          <w:szCs w:val="32"/>
        </w:rPr>
        <w:t>一、考核范围</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凡我校在编在职的教职工，均应参加年度考核。</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校级领导干部由上级主管部门考核；按处级干部管理的人员由党委组织部负责考核（具体办法另行通知）；其他人员年度考核工作按照本通知要求实施。</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黑体" w:eastAsia="黑体" w:hAnsi="宋体" w:cs="宋体" w:hint="eastAsia"/>
          <w:color w:val="000000"/>
          <w:kern w:val="0"/>
          <w:sz w:val="32"/>
          <w:szCs w:val="32"/>
        </w:rPr>
        <w:t>二、考核机构及权限</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学校成立考核工作领导小组，设立办公室，负责组织全校年度考核工作，审定考核结果。</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各单位成立考核工作小组，负责组织本单位年度考核工作，确定本单位职工考核结果，推荐校级年度考核优秀人选。</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对于纳入本通知考核范围的人数少于6人的单位，学校根据工作内容及校领导分工，合并成组开展年度考核工作（分组情况由人事处通知相关单位），每组由牵头单位负责协调组织确定本组考核时间、考核程序和推荐产生年度考核优秀人选的办法。</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黑体" w:eastAsia="黑体" w:hAnsi="宋体" w:cs="宋体" w:hint="eastAsia"/>
          <w:color w:val="000000"/>
          <w:kern w:val="0"/>
          <w:sz w:val="32"/>
          <w:szCs w:val="32"/>
        </w:rPr>
        <w:t>三、考核基本原则</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lastRenderedPageBreak/>
        <w:t>1．实事求是原则。应按照职工履行岗位职责和完成聘期任务的情况，实事求是地进行考核。</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2．分类考核原则。教师岗位淡化年度考核，侧重中期和聘期考核，采取定量为主，定性为辅的方式，注重考察任务完成情况；非教师岗位侧重年度考核，采取定性为主的方式，注重考察岗位履职实绩。</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3．奖惩并举原则。年度考核结果和国家基本工资、校内绩效津贴挂钩，并可作为各单位奖惩制度的实施依据。</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黑体" w:eastAsia="黑体" w:hAnsi="宋体" w:cs="宋体" w:hint="eastAsia"/>
          <w:color w:val="000000"/>
          <w:kern w:val="0"/>
          <w:sz w:val="32"/>
          <w:szCs w:val="32"/>
        </w:rPr>
        <w:t>四、考核内容与形式</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1．教师岗位考核教书育人情况和师德师风表现，按要求完成规定工作任务、未出现违法、违规、违纪、违反师德师风和职业道德的情况，可确定为年度考核合格；非教师岗位从德、能、勤、绩、廉等各方</w:t>
      </w:r>
      <w:proofErr w:type="gramStart"/>
      <w:r w:rsidRPr="0094165A">
        <w:rPr>
          <w:rFonts w:ascii="仿宋_GB2312" w:eastAsia="仿宋_GB2312" w:hAnsi="宋体" w:cs="宋体" w:hint="eastAsia"/>
          <w:color w:val="000000"/>
          <w:kern w:val="0"/>
          <w:sz w:val="32"/>
          <w:szCs w:val="32"/>
        </w:rPr>
        <w:t>面考察</w:t>
      </w:r>
      <w:proofErr w:type="gramEnd"/>
      <w:r w:rsidRPr="0094165A">
        <w:rPr>
          <w:rFonts w:ascii="仿宋_GB2312" w:eastAsia="仿宋_GB2312" w:hAnsi="宋体" w:cs="宋体" w:hint="eastAsia"/>
          <w:color w:val="000000"/>
          <w:kern w:val="0"/>
          <w:sz w:val="32"/>
          <w:szCs w:val="32"/>
        </w:rPr>
        <w:t>履行岗位职责的情况。</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2．教师岗位考核形式由各教学科研单位自主决定；非教师岗位考核形式以述职为主。</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黑体" w:eastAsia="黑体" w:hAnsi="宋体" w:cs="宋体" w:hint="eastAsia"/>
          <w:color w:val="000000"/>
          <w:kern w:val="0"/>
          <w:sz w:val="32"/>
          <w:szCs w:val="32"/>
        </w:rPr>
        <w:t>五、考核结果</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1．职工个人考核结果分为优秀、合格、基本合格和不合格四个等级。</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2．各单位校级年度考核优秀率控制在人员基数的15％以内。其中，教学科研单位可按本单位的考核办法和考核体系确定年度考核结果，并按规定比例推荐上报校级考核优秀人员名单。未纳入本通知考核范围的人员不计入各单位人员基数。</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lastRenderedPageBreak/>
        <w:t>非教师岗位推荐校级考核优秀人员名单经公示无异议后报学校考核工作领导小组审批。</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3．出现以下情况人员，年度考核结果只能定为基本合格或不合格：</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（1）出现师德师风或职业道德问题的（包括本年度根据学校有关规定认定的重大教学事故相关责任人员和违反学术道德人员）；</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（2）未完成规定的基本履职要求且无特殊原因的；</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（3）本年度曾被公安部门行政拘留或受到党纪、行政处分的。</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4．以下人员可以不确定年度考核结果，由所在单位做书面写实性评价或说明（内容</w:t>
      </w:r>
      <w:proofErr w:type="gramStart"/>
      <w:r w:rsidRPr="0094165A">
        <w:rPr>
          <w:rFonts w:ascii="仿宋_GB2312" w:eastAsia="仿宋_GB2312" w:hAnsi="宋体" w:cs="宋体" w:hint="eastAsia"/>
          <w:color w:val="000000"/>
          <w:kern w:val="0"/>
          <w:sz w:val="32"/>
          <w:szCs w:val="32"/>
        </w:rPr>
        <w:t>需包括</w:t>
      </w:r>
      <w:proofErr w:type="gramEnd"/>
      <w:r w:rsidRPr="0094165A">
        <w:rPr>
          <w:rFonts w:ascii="仿宋_GB2312" w:eastAsia="仿宋_GB2312" w:hAnsi="宋体" w:cs="宋体" w:hint="eastAsia"/>
          <w:color w:val="000000"/>
          <w:kern w:val="0"/>
          <w:sz w:val="32"/>
          <w:szCs w:val="32"/>
        </w:rPr>
        <w:t>实际工作表现、未确定考核结果原因等）并加盖单位公章：</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（1）试用期或见习期未满人员（今年7月来校报到人员视为6个月试用期已满）；</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 xml:space="preserve">（2）经审批脱产定向攻读学位、出国（境）超过6个月未在学校工作的人员； </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（3）全年经审批病假累计6个月以上人员；</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（4）其它原因未参加考核人员。</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黑体" w:eastAsia="黑体" w:hAnsi="宋体" w:cs="宋体" w:hint="eastAsia"/>
          <w:color w:val="000000"/>
          <w:kern w:val="0"/>
          <w:sz w:val="32"/>
          <w:szCs w:val="32"/>
        </w:rPr>
        <w:t>六、考核结果应用</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1．根据《关于印发&lt;关于公务员和事业单位工作人员收入分配制度改革实施中有关问题的意见&gt;的通知》（国人部发〔2006〕88号），年度考核结果为优秀和合格人员按规定晋升薪级工资；年度考核结果为基本合格或不合格人员当年</w:t>
      </w:r>
      <w:r w:rsidRPr="0094165A">
        <w:rPr>
          <w:rFonts w:ascii="仿宋_GB2312" w:eastAsia="仿宋_GB2312" w:hAnsi="宋体" w:cs="宋体" w:hint="eastAsia"/>
          <w:color w:val="000000"/>
          <w:kern w:val="0"/>
          <w:sz w:val="32"/>
          <w:szCs w:val="32"/>
        </w:rPr>
        <w:lastRenderedPageBreak/>
        <w:t>不予晋升薪级工资；无正当理由不参加年度考核的，当年不予晋升薪级工资。</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 xml:space="preserve">2．根据《北京林业大学校内绩效津贴分配的暂行办法》（北林人发〔2012〕28号），教师岗位按照各教学科研单位自主制定的相关办法开展奖励；非教师岗位年度考核结果为优秀、基本合格和不合格的，下一年度校内绩效津贴中业绩津贴按规定比例执行。 </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黑体" w:eastAsia="黑体" w:hAnsi="宋体" w:cs="宋体" w:hint="eastAsia"/>
          <w:color w:val="000000"/>
          <w:kern w:val="0"/>
          <w:sz w:val="32"/>
          <w:szCs w:val="32"/>
        </w:rPr>
        <w:t>七、考核表填写</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教职工填写《北京林业大学教职工年度考核表》，由所在单位考核领导小组填写考核结果等级并盖章。相关表格请从人事处网站下载。因故未参加考核或不确定考核结果人员，需由所属单位出具书面评价或详实说明材料（每人一份），加盖单位公章交人事处存入个人档案。</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各单位请将考核结果汇总，填写《2015年度考核结果统计表》（随文件发放各单位）。</w:t>
      </w:r>
    </w:p>
    <w:p w:rsidR="0094165A" w:rsidRPr="0094165A" w:rsidRDefault="0094165A" w:rsidP="0094165A">
      <w:pPr>
        <w:widowControl/>
        <w:shd w:val="clear" w:color="auto" w:fill="FFFFFF"/>
        <w:snapToGrid w:val="0"/>
        <w:spacing w:line="560" w:lineRule="exact"/>
        <w:ind w:firstLineChars="200" w:firstLine="640"/>
        <w:jc w:val="left"/>
        <w:rPr>
          <w:rFonts w:ascii="宋体" w:eastAsia="宋体" w:hAnsi="宋体" w:cs="宋体"/>
          <w:color w:val="000000"/>
          <w:kern w:val="0"/>
          <w:sz w:val="24"/>
          <w:szCs w:val="24"/>
        </w:rPr>
      </w:pPr>
      <w:r w:rsidRPr="0094165A">
        <w:rPr>
          <w:rFonts w:ascii="黑体" w:eastAsia="黑体" w:hAnsi="宋体" w:cs="宋体" w:hint="eastAsia"/>
          <w:color w:val="000000"/>
          <w:kern w:val="0"/>
          <w:sz w:val="32"/>
          <w:szCs w:val="32"/>
        </w:rPr>
        <w:t>八、提交考核材料时间要求</w:t>
      </w:r>
    </w:p>
    <w:p w:rsidR="0094165A" w:rsidRPr="0094165A" w:rsidRDefault="0094165A" w:rsidP="0094165A">
      <w:pPr>
        <w:widowControl/>
        <w:shd w:val="clear" w:color="auto" w:fill="FFFFFF"/>
        <w:snapToGrid w:val="0"/>
        <w:spacing w:line="560" w:lineRule="exact"/>
        <w:ind w:firstLine="63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请各单位于2016年3月18日前将本单位《2015年度考核结果统计表》及职工个人考核材料报送人事处职工管理科。</w:t>
      </w:r>
    </w:p>
    <w:p w:rsidR="0094165A" w:rsidRPr="0094165A" w:rsidRDefault="0094165A" w:rsidP="0094165A">
      <w:pPr>
        <w:widowControl/>
        <w:shd w:val="clear" w:color="auto" w:fill="FFFFFF"/>
        <w:snapToGrid w:val="0"/>
        <w:spacing w:line="560" w:lineRule="exact"/>
        <w:ind w:firstLine="63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联系人：吴超</w:t>
      </w:r>
    </w:p>
    <w:p w:rsidR="0094165A" w:rsidRPr="0094165A" w:rsidRDefault="0094165A" w:rsidP="0094165A">
      <w:pPr>
        <w:widowControl/>
        <w:shd w:val="clear" w:color="auto" w:fill="FFFFFF"/>
        <w:snapToGrid w:val="0"/>
        <w:spacing w:line="560" w:lineRule="exact"/>
        <w:ind w:firstLine="63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电话： 62338323</w:t>
      </w:r>
    </w:p>
    <w:p w:rsidR="0094165A" w:rsidRPr="0094165A" w:rsidRDefault="0094165A" w:rsidP="00083F91">
      <w:pPr>
        <w:widowControl/>
        <w:shd w:val="clear" w:color="auto" w:fill="FFFFFF"/>
        <w:snapToGrid w:val="0"/>
        <w:spacing w:line="560" w:lineRule="exact"/>
        <w:ind w:firstLine="63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地点： 综合楼321室</w:t>
      </w:r>
    </w:p>
    <w:p w:rsidR="0094165A" w:rsidRPr="0094165A" w:rsidRDefault="0094165A" w:rsidP="0094165A">
      <w:pPr>
        <w:widowControl/>
        <w:shd w:val="clear" w:color="auto" w:fill="FFFFFF"/>
        <w:snapToGrid w:val="0"/>
        <w:spacing w:line="560" w:lineRule="exact"/>
        <w:ind w:firstLine="630"/>
        <w:jc w:val="lef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附件：北京林业大学教职工年度考核表</w:t>
      </w:r>
    </w:p>
    <w:p w:rsidR="0094165A" w:rsidRPr="0094165A" w:rsidRDefault="0094165A" w:rsidP="0094165A">
      <w:pPr>
        <w:widowControl/>
        <w:shd w:val="clear" w:color="auto" w:fill="FFFFFF"/>
        <w:snapToGrid w:val="0"/>
        <w:spacing w:beforeLines="50" w:before="156" w:line="560" w:lineRule="exact"/>
        <w:ind w:right="278" w:firstLineChars="200" w:firstLine="640"/>
        <w:jc w:val="righ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北京林业大学</w:t>
      </w:r>
    </w:p>
    <w:p w:rsidR="0094165A" w:rsidRPr="0094165A" w:rsidRDefault="0094165A" w:rsidP="0094165A">
      <w:pPr>
        <w:widowControl/>
        <w:shd w:val="clear" w:color="auto" w:fill="FFFFFF"/>
        <w:snapToGrid w:val="0"/>
        <w:spacing w:line="560" w:lineRule="exact"/>
        <w:ind w:firstLineChars="200" w:firstLine="640"/>
        <w:jc w:val="right"/>
        <w:rPr>
          <w:rFonts w:ascii="宋体" w:eastAsia="宋体" w:hAnsi="宋体" w:cs="宋体"/>
          <w:color w:val="000000"/>
          <w:kern w:val="0"/>
          <w:sz w:val="24"/>
          <w:szCs w:val="24"/>
        </w:rPr>
      </w:pPr>
      <w:r w:rsidRPr="0094165A">
        <w:rPr>
          <w:rFonts w:ascii="仿宋_GB2312" w:eastAsia="仿宋_GB2312" w:hAnsi="宋体" w:cs="宋体" w:hint="eastAsia"/>
          <w:color w:val="000000"/>
          <w:kern w:val="0"/>
          <w:sz w:val="32"/>
          <w:szCs w:val="32"/>
        </w:rPr>
        <w:t>2016年1月7日</w:t>
      </w:r>
    </w:p>
    <w:p w:rsidR="00794A6E" w:rsidRDefault="00794A6E"/>
    <w:sectPr w:rsidR="00794A6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EC9" w:rsidRDefault="00D64EC9" w:rsidP="00CB20AA">
      <w:r>
        <w:separator/>
      </w:r>
    </w:p>
  </w:endnote>
  <w:endnote w:type="continuationSeparator" w:id="0">
    <w:p w:rsidR="00D64EC9" w:rsidRDefault="00D64EC9" w:rsidP="00CB2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385818"/>
      <w:docPartObj>
        <w:docPartGallery w:val="Page Numbers (Bottom of Page)"/>
        <w:docPartUnique/>
      </w:docPartObj>
    </w:sdtPr>
    <w:sdtContent>
      <w:p w:rsidR="00CB20AA" w:rsidRDefault="00CB20AA">
        <w:pPr>
          <w:pStyle w:val="a4"/>
          <w:jc w:val="center"/>
        </w:pPr>
        <w:r>
          <w:fldChar w:fldCharType="begin"/>
        </w:r>
        <w:r>
          <w:instrText>PAGE   \* MERGEFORMAT</w:instrText>
        </w:r>
        <w:r>
          <w:fldChar w:fldCharType="separate"/>
        </w:r>
        <w:r w:rsidRPr="00CB20AA">
          <w:rPr>
            <w:noProof/>
            <w:lang w:val="zh-CN"/>
          </w:rPr>
          <w:t>4</w:t>
        </w:r>
        <w:r>
          <w:fldChar w:fldCharType="end"/>
        </w:r>
      </w:p>
    </w:sdtContent>
  </w:sdt>
  <w:p w:rsidR="00CB20AA" w:rsidRDefault="00CB20A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EC9" w:rsidRDefault="00D64EC9" w:rsidP="00CB20AA">
      <w:r>
        <w:separator/>
      </w:r>
    </w:p>
  </w:footnote>
  <w:footnote w:type="continuationSeparator" w:id="0">
    <w:p w:rsidR="00D64EC9" w:rsidRDefault="00D64EC9" w:rsidP="00CB20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02A"/>
    <w:rsid w:val="00083F91"/>
    <w:rsid w:val="0039502A"/>
    <w:rsid w:val="00794A6E"/>
    <w:rsid w:val="0094165A"/>
    <w:rsid w:val="00CB20AA"/>
    <w:rsid w:val="00D64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20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B20AA"/>
    <w:rPr>
      <w:sz w:val="18"/>
      <w:szCs w:val="18"/>
    </w:rPr>
  </w:style>
  <w:style w:type="paragraph" w:styleId="a4">
    <w:name w:val="footer"/>
    <w:basedOn w:val="a"/>
    <w:link w:val="Char0"/>
    <w:uiPriority w:val="99"/>
    <w:unhideWhenUsed/>
    <w:rsid w:val="00CB20AA"/>
    <w:pPr>
      <w:tabs>
        <w:tab w:val="center" w:pos="4153"/>
        <w:tab w:val="right" w:pos="8306"/>
      </w:tabs>
      <w:snapToGrid w:val="0"/>
      <w:jc w:val="left"/>
    </w:pPr>
    <w:rPr>
      <w:sz w:val="18"/>
      <w:szCs w:val="18"/>
    </w:rPr>
  </w:style>
  <w:style w:type="character" w:customStyle="1" w:styleId="Char0">
    <w:name w:val="页脚 Char"/>
    <w:basedOn w:val="a0"/>
    <w:link w:val="a4"/>
    <w:uiPriority w:val="99"/>
    <w:rsid w:val="00CB20AA"/>
    <w:rPr>
      <w:sz w:val="18"/>
      <w:szCs w:val="18"/>
    </w:rPr>
  </w:style>
  <w:style w:type="paragraph" w:styleId="a5">
    <w:name w:val="Balloon Text"/>
    <w:basedOn w:val="a"/>
    <w:link w:val="Char1"/>
    <w:uiPriority w:val="99"/>
    <w:semiHidden/>
    <w:unhideWhenUsed/>
    <w:rsid w:val="00CB20AA"/>
    <w:rPr>
      <w:sz w:val="18"/>
      <w:szCs w:val="18"/>
    </w:rPr>
  </w:style>
  <w:style w:type="character" w:customStyle="1" w:styleId="Char1">
    <w:name w:val="批注框文本 Char"/>
    <w:basedOn w:val="a0"/>
    <w:link w:val="a5"/>
    <w:uiPriority w:val="99"/>
    <w:semiHidden/>
    <w:rsid w:val="00CB20A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20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B20AA"/>
    <w:rPr>
      <w:sz w:val="18"/>
      <w:szCs w:val="18"/>
    </w:rPr>
  </w:style>
  <w:style w:type="paragraph" w:styleId="a4">
    <w:name w:val="footer"/>
    <w:basedOn w:val="a"/>
    <w:link w:val="Char0"/>
    <w:uiPriority w:val="99"/>
    <w:unhideWhenUsed/>
    <w:rsid w:val="00CB20AA"/>
    <w:pPr>
      <w:tabs>
        <w:tab w:val="center" w:pos="4153"/>
        <w:tab w:val="right" w:pos="8306"/>
      </w:tabs>
      <w:snapToGrid w:val="0"/>
      <w:jc w:val="left"/>
    </w:pPr>
    <w:rPr>
      <w:sz w:val="18"/>
      <w:szCs w:val="18"/>
    </w:rPr>
  </w:style>
  <w:style w:type="character" w:customStyle="1" w:styleId="Char0">
    <w:name w:val="页脚 Char"/>
    <w:basedOn w:val="a0"/>
    <w:link w:val="a4"/>
    <w:uiPriority w:val="99"/>
    <w:rsid w:val="00CB20AA"/>
    <w:rPr>
      <w:sz w:val="18"/>
      <w:szCs w:val="18"/>
    </w:rPr>
  </w:style>
  <w:style w:type="paragraph" w:styleId="a5">
    <w:name w:val="Balloon Text"/>
    <w:basedOn w:val="a"/>
    <w:link w:val="Char1"/>
    <w:uiPriority w:val="99"/>
    <w:semiHidden/>
    <w:unhideWhenUsed/>
    <w:rsid w:val="00CB20AA"/>
    <w:rPr>
      <w:sz w:val="18"/>
      <w:szCs w:val="18"/>
    </w:rPr>
  </w:style>
  <w:style w:type="character" w:customStyle="1" w:styleId="Char1">
    <w:name w:val="批注框文本 Char"/>
    <w:basedOn w:val="a0"/>
    <w:link w:val="a5"/>
    <w:uiPriority w:val="99"/>
    <w:semiHidden/>
    <w:rsid w:val="00CB20A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541173">
      <w:bodyDiv w:val="1"/>
      <w:marLeft w:val="0"/>
      <w:marRight w:val="0"/>
      <w:marTop w:val="0"/>
      <w:marBottom w:val="0"/>
      <w:divBdr>
        <w:top w:val="none" w:sz="0" w:space="0" w:color="auto"/>
        <w:left w:val="none" w:sz="0" w:space="0" w:color="auto"/>
        <w:bottom w:val="none" w:sz="0" w:space="0" w:color="auto"/>
        <w:right w:val="none" w:sz="0" w:space="0" w:color="auto"/>
      </w:divBdr>
      <w:divsChild>
        <w:div w:id="258416731">
          <w:marLeft w:val="0"/>
          <w:marRight w:val="0"/>
          <w:marTop w:val="0"/>
          <w:marBottom w:val="0"/>
          <w:divBdr>
            <w:top w:val="none" w:sz="0" w:space="0" w:color="auto"/>
            <w:left w:val="none" w:sz="0" w:space="0" w:color="auto"/>
            <w:bottom w:val="none" w:sz="0" w:space="0" w:color="auto"/>
            <w:right w:val="none" w:sz="0" w:space="0" w:color="auto"/>
          </w:divBdr>
          <w:divsChild>
            <w:div w:id="797452348">
              <w:marLeft w:val="0"/>
              <w:marRight w:val="0"/>
              <w:marTop w:val="0"/>
              <w:marBottom w:val="0"/>
              <w:divBdr>
                <w:top w:val="none" w:sz="0" w:space="0" w:color="auto"/>
                <w:left w:val="none" w:sz="0" w:space="0" w:color="auto"/>
                <w:bottom w:val="none" w:sz="0" w:space="0" w:color="auto"/>
                <w:right w:val="none" w:sz="0" w:space="0" w:color="auto"/>
              </w:divBdr>
              <w:divsChild>
                <w:div w:id="247469875">
                  <w:marLeft w:val="0"/>
                  <w:marRight w:val="0"/>
                  <w:marTop w:val="0"/>
                  <w:marBottom w:val="0"/>
                  <w:divBdr>
                    <w:top w:val="none" w:sz="0" w:space="0" w:color="auto"/>
                    <w:left w:val="none" w:sz="0" w:space="0" w:color="auto"/>
                    <w:bottom w:val="none" w:sz="0" w:space="0" w:color="auto"/>
                    <w:right w:val="none" w:sz="0" w:space="0" w:color="auto"/>
                  </w:divBdr>
                </w:div>
                <w:div w:id="290137825">
                  <w:marLeft w:val="0"/>
                  <w:marRight w:val="0"/>
                  <w:marTop w:val="0"/>
                  <w:marBottom w:val="0"/>
                  <w:divBdr>
                    <w:top w:val="none" w:sz="0" w:space="0" w:color="auto"/>
                    <w:left w:val="none" w:sz="0" w:space="0" w:color="auto"/>
                    <w:bottom w:val="none" w:sz="0" w:space="0" w:color="auto"/>
                    <w:right w:val="none" w:sz="0" w:space="0" w:color="auto"/>
                  </w:divBdr>
                </w:div>
                <w:div w:id="33634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279</Words>
  <Characters>1596</Characters>
  <Application>Microsoft Office Word</Application>
  <DocSecurity>0</DocSecurity>
  <Lines>13</Lines>
  <Paragraphs>3</Paragraphs>
  <ScaleCrop>false</ScaleCrop>
  <Company/>
  <LinksUpToDate>false</LinksUpToDate>
  <CharactersWithSpaces>1872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2016-02-27T07:07:00Z</cp:lastPrinted>
  <dcterms:created xsi:type="dcterms:W3CDTF">2016-01-22T02:32:00Z</dcterms:created>
  <dcterms:modified xsi:type="dcterms:W3CDTF">2016-02-27T07:08:00Z</dcterms:modified>
</cp:coreProperties>
</file>