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E0C" w:rsidRDefault="00E8509D" w:rsidP="00E8509D">
      <w:pPr>
        <w:jc w:val="center"/>
        <w:rPr>
          <w:rFonts w:ascii="华文中宋" w:eastAsia="华文中宋" w:hAnsi="华文中宋"/>
          <w:b/>
          <w:sz w:val="32"/>
          <w:szCs w:val="32"/>
        </w:rPr>
      </w:pPr>
      <w:r w:rsidRPr="00E8509D">
        <w:rPr>
          <w:rFonts w:ascii="华文中宋" w:eastAsia="华文中宋" w:hAnsi="华文中宋" w:hint="eastAsia"/>
          <w:b/>
          <w:sz w:val="32"/>
          <w:szCs w:val="32"/>
        </w:rPr>
        <w:t>园林学院博士学位论文预答辩实施办法</w:t>
      </w:r>
    </w:p>
    <w:p w:rsidR="00F54634" w:rsidRPr="000B3086" w:rsidRDefault="00F54634" w:rsidP="00E8509D">
      <w:pPr>
        <w:jc w:val="center"/>
        <w:rPr>
          <w:rFonts w:ascii="楷体" w:eastAsia="楷体" w:hAnsi="楷体"/>
          <w:sz w:val="28"/>
          <w:szCs w:val="28"/>
        </w:rPr>
      </w:pPr>
      <w:r w:rsidRPr="000B3086">
        <w:rPr>
          <w:rFonts w:ascii="楷体" w:eastAsia="楷体" w:hAnsi="楷体" w:hint="eastAsia"/>
          <w:sz w:val="28"/>
          <w:szCs w:val="28"/>
        </w:rPr>
        <w:t>(</w:t>
      </w:r>
      <w:r w:rsidR="002D7FEF">
        <w:rPr>
          <w:rFonts w:ascii="楷体" w:eastAsia="楷体" w:hAnsi="楷体" w:hint="eastAsia"/>
          <w:sz w:val="28"/>
          <w:szCs w:val="28"/>
        </w:rPr>
        <w:t>暂行</w:t>
      </w:r>
      <w:r w:rsidRPr="000B3086">
        <w:rPr>
          <w:rFonts w:ascii="楷体" w:eastAsia="楷体" w:hAnsi="楷体" w:hint="eastAsia"/>
          <w:sz w:val="28"/>
          <w:szCs w:val="28"/>
        </w:rPr>
        <w:t>)</w:t>
      </w:r>
    </w:p>
    <w:p w:rsidR="00E8509D" w:rsidRPr="00E8509D" w:rsidRDefault="00A21C17" w:rsidP="00E8509D">
      <w:pPr>
        <w:ind w:firstLineChars="200" w:firstLine="560"/>
        <w:rPr>
          <w:rFonts w:ascii="仿宋" w:eastAsia="仿宋" w:hAnsi="仿宋"/>
          <w:sz w:val="28"/>
          <w:szCs w:val="28"/>
        </w:rPr>
      </w:pPr>
      <w:r>
        <w:rPr>
          <w:rFonts w:ascii="仿宋" w:eastAsia="仿宋" w:hAnsi="仿宋" w:hint="eastAsia"/>
          <w:sz w:val="28"/>
          <w:szCs w:val="28"/>
        </w:rPr>
        <w:t>为了全面保障和提升学</w:t>
      </w:r>
      <w:r w:rsidR="00E8509D" w:rsidRPr="00E8509D">
        <w:rPr>
          <w:rFonts w:ascii="仿宋" w:eastAsia="仿宋" w:hAnsi="仿宋" w:hint="eastAsia"/>
          <w:sz w:val="28"/>
          <w:szCs w:val="28"/>
        </w:rPr>
        <w:t>院博士学位论文质量，加强研究生质量保障体系建设，结合实际情况，</w:t>
      </w:r>
      <w:r w:rsidR="00E8509D">
        <w:rPr>
          <w:rFonts w:ascii="仿宋" w:eastAsia="仿宋" w:hAnsi="仿宋" w:hint="eastAsia"/>
          <w:sz w:val="28"/>
          <w:szCs w:val="28"/>
        </w:rPr>
        <w:t>在北京林业大学研究生学位管理有关规定框架内，</w:t>
      </w:r>
      <w:r w:rsidR="00E8509D" w:rsidRPr="00E8509D">
        <w:rPr>
          <w:rFonts w:ascii="仿宋" w:eastAsia="仿宋" w:hAnsi="仿宋" w:hint="eastAsia"/>
          <w:sz w:val="28"/>
          <w:szCs w:val="28"/>
        </w:rPr>
        <w:t>特制订</w:t>
      </w:r>
      <w:r>
        <w:rPr>
          <w:rFonts w:ascii="仿宋" w:eastAsia="仿宋" w:hAnsi="仿宋" w:hint="eastAsia"/>
          <w:sz w:val="28"/>
          <w:szCs w:val="28"/>
        </w:rPr>
        <w:t>学</w:t>
      </w:r>
      <w:r w:rsidR="00E8509D" w:rsidRPr="00E8509D">
        <w:rPr>
          <w:rFonts w:ascii="仿宋" w:eastAsia="仿宋" w:hAnsi="仿宋" w:hint="eastAsia"/>
          <w:sz w:val="28"/>
          <w:szCs w:val="28"/>
        </w:rPr>
        <w:t>院博士学位论文预答辩实施办法</w:t>
      </w:r>
      <w:r>
        <w:rPr>
          <w:rFonts w:ascii="仿宋" w:eastAsia="仿宋" w:hAnsi="仿宋" w:hint="eastAsia"/>
          <w:sz w:val="28"/>
          <w:szCs w:val="28"/>
        </w:rPr>
        <w:t>。</w:t>
      </w:r>
    </w:p>
    <w:p w:rsidR="00E8509D" w:rsidRPr="00E8509D" w:rsidRDefault="00E8509D" w:rsidP="00E8509D">
      <w:pPr>
        <w:rPr>
          <w:rFonts w:ascii="仿宋" w:eastAsia="仿宋" w:hAnsi="仿宋"/>
          <w:b/>
          <w:sz w:val="28"/>
          <w:szCs w:val="28"/>
        </w:rPr>
      </w:pPr>
      <w:r w:rsidRPr="00E8509D">
        <w:rPr>
          <w:rFonts w:ascii="仿宋" w:eastAsia="仿宋" w:hAnsi="仿宋" w:hint="eastAsia"/>
          <w:b/>
          <w:sz w:val="28"/>
          <w:szCs w:val="28"/>
        </w:rPr>
        <w:t>第一条  博士学位论文预答辩</w:t>
      </w:r>
    </w:p>
    <w:p w:rsidR="00E8509D" w:rsidRDefault="00E8509D" w:rsidP="00E8509D">
      <w:pPr>
        <w:ind w:firstLine="570"/>
        <w:rPr>
          <w:rFonts w:ascii="仿宋" w:eastAsia="仿宋" w:hAnsi="仿宋"/>
          <w:sz w:val="28"/>
          <w:szCs w:val="28"/>
        </w:rPr>
      </w:pPr>
      <w:r w:rsidRPr="00E8509D">
        <w:rPr>
          <w:rFonts w:ascii="仿宋" w:eastAsia="仿宋" w:hAnsi="仿宋" w:hint="eastAsia"/>
          <w:sz w:val="28"/>
          <w:szCs w:val="28"/>
        </w:rPr>
        <w:t>博士学位论文</w:t>
      </w:r>
      <w:r>
        <w:rPr>
          <w:rFonts w:ascii="仿宋" w:eastAsia="仿宋" w:hAnsi="仿宋" w:hint="eastAsia"/>
          <w:sz w:val="28"/>
          <w:szCs w:val="28"/>
        </w:rPr>
        <w:t>预答辩（以下简称</w:t>
      </w:r>
      <w:bookmarkStart w:id="0" w:name="_GoBack"/>
      <w:bookmarkEnd w:id="0"/>
      <w:r>
        <w:rPr>
          <w:rFonts w:ascii="仿宋" w:eastAsia="仿宋" w:hAnsi="仿宋" w:hint="eastAsia"/>
          <w:sz w:val="28"/>
          <w:szCs w:val="28"/>
        </w:rPr>
        <w:t>预答辩）是指在博士研究生办理正式答辩手续前由学院统一部署，学科</w:t>
      </w:r>
      <w:r w:rsidR="00F06EFB">
        <w:rPr>
          <w:rFonts w:ascii="仿宋" w:eastAsia="仿宋" w:hAnsi="仿宋" w:hint="eastAsia"/>
          <w:sz w:val="28"/>
          <w:szCs w:val="28"/>
        </w:rPr>
        <w:t>负责</w:t>
      </w:r>
      <w:r>
        <w:rPr>
          <w:rFonts w:ascii="仿宋" w:eastAsia="仿宋" w:hAnsi="仿宋" w:hint="eastAsia"/>
          <w:sz w:val="28"/>
          <w:szCs w:val="28"/>
        </w:rPr>
        <w:t>组织专家对</w:t>
      </w:r>
      <w:r w:rsidR="00F06EFB">
        <w:rPr>
          <w:rFonts w:ascii="仿宋" w:eastAsia="仿宋" w:hAnsi="仿宋" w:hint="eastAsia"/>
          <w:sz w:val="28"/>
          <w:szCs w:val="28"/>
        </w:rPr>
        <w:t>计划申请答辩</w:t>
      </w:r>
      <w:r>
        <w:rPr>
          <w:rFonts w:ascii="仿宋" w:eastAsia="仿宋" w:hAnsi="仿宋" w:hint="eastAsia"/>
          <w:sz w:val="28"/>
          <w:szCs w:val="28"/>
        </w:rPr>
        <w:t>的博士学位论文进行的考查与评议环节。</w:t>
      </w:r>
    </w:p>
    <w:p w:rsidR="00E4374B" w:rsidRDefault="00E4374B" w:rsidP="00E8509D">
      <w:pPr>
        <w:ind w:firstLine="570"/>
        <w:rPr>
          <w:rFonts w:ascii="仿宋" w:eastAsia="仿宋" w:hAnsi="仿宋"/>
          <w:sz w:val="28"/>
          <w:szCs w:val="28"/>
        </w:rPr>
      </w:pPr>
      <w:r>
        <w:rPr>
          <w:rFonts w:ascii="仿宋" w:eastAsia="仿宋" w:hAnsi="仿宋" w:hint="eastAsia"/>
          <w:sz w:val="28"/>
          <w:szCs w:val="28"/>
        </w:rPr>
        <w:t>申请参加预答辩的博士</w:t>
      </w:r>
      <w:r w:rsidR="00F06EFB">
        <w:rPr>
          <w:rFonts w:ascii="仿宋" w:eastAsia="仿宋" w:hAnsi="仿宋" w:hint="eastAsia"/>
          <w:sz w:val="28"/>
          <w:szCs w:val="28"/>
        </w:rPr>
        <w:t>研究</w:t>
      </w:r>
      <w:r>
        <w:rPr>
          <w:rFonts w:ascii="仿宋" w:eastAsia="仿宋" w:hAnsi="仿宋" w:hint="eastAsia"/>
          <w:sz w:val="28"/>
          <w:szCs w:val="28"/>
        </w:rPr>
        <w:t>生须修满规定学位、完成全部培养环节。</w:t>
      </w:r>
    </w:p>
    <w:p w:rsidR="00E8509D" w:rsidRPr="00851759" w:rsidRDefault="00E8509D" w:rsidP="00E8509D">
      <w:pPr>
        <w:rPr>
          <w:rFonts w:ascii="仿宋" w:eastAsia="仿宋" w:hAnsi="仿宋"/>
          <w:b/>
          <w:sz w:val="28"/>
          <w:szCs w:val="28"/>
        </w:rPr>
      </w:pPr>
      <w:r w:rsidRPr="00851759">
        <w:rPr>
          <w:rFonts w:ascii="仿宋" w:eastAsia="仿宋" w:hAnsi="仿宋" w:hint="eastAsia"/>
          <w:b/>
          <w:sz w:val="28"/>
          <w:szCs w:val="28"/>
        </w:rPr>
        <w:t>第二条  预答辩实施时间</w:t>
      </w:r>
    </w:p>
    <w:p w:rsidR="007176E8" w:rsidRPr="007176E8" w:rsidRDefault="007176E8" w:rsidP="007176E8">
      <w:pPr>
        <w:ind w:firstLineChars="200" w:firstLine="560"/>
        <w:rPr>
          <w:rFonts w:ascii="仿宋" w:eastAsia="仿宋" w:hAnsi="仿宋"/>
          <w:sz w:val="28"/>
          <w:szCs w:val="28"/>
        </w:rPr>
      </w:pPr>
      <w:r w:rsidRPr="007176E8">
        <w:rPr>
          <w:rFonts w:ascii="仿宋" w:eastAsia="仿宋" w:hAnsi="仿宋" w:hint="eastAsia"/>
          <w:sz w:val="28"/>
          <w:szCs w:val="28"/>
        </w:rPr>
        <w:t>1、预答辩实施时间每年分</w:t>
      </w:r>
      <w:r w:rsidR="00A50F13">
        <w:rPr>
          <w:rFonts w:ascii="仿宋" w:eastAsia="仿宋" w:hAnsi="仿宋" w:hint="eastAsia"/>
          <w:sz w:val="28"/>
          <w:szCs w:val="28"/>
        </w:rPr>
        <w:t>上半年</w:t>
      </w:r>
      <w:r w:rsidRPr="007176E8">
        <w:rPr>
          <w:rFonts w:ascii="仿宋" w:eastAsia="仿宋" w:hAnsi="仿宋" w:hint="eastAsia"/>
          <w:sz w:val="28"/>
          <w:szCs w:val="28"/>
        </w:rPr>
        <w:t>和</w:t>
      </w:r>
      <w:r w:rsidR="00A50F13">
        <w:rPr>
          <w:rFonts w:ascii="仿宋" w:eastAsia="仿宋" w:hAnsi="仿宋" w:hint="eastAsia"/>
          <w:sz w:val="28"/>
          <w:szCs w:val="28"/>
        </w:rPr>
        <w:t>下半年</w:t>
      </w:r>
      <w:r w:rsidRPr="007176E8">
        <w:rPr>
          <w:rFonts w:ascii="仿宋" w:eastAsia="仿宋" w:hAnsi="仿宋" w:hint="eastAsia"/>
          <w:sz w:val="28"/>
          <w:szCs w:val="28"/>
        </w:rPr>
        <w:t>两次进行。</w:t>
      </w:r>
    </w:p>
    <w:p w:rsidR="003666C8" w:rsidRDefault="007176E8" w:rsidP="003666C8">
      <w:pPr>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00E8509D" w:rsidRPr="007176E8">
        <w:rPr>
          <w:rFonts w:ascii="仿宋" w:eastAsia="仿宋" w:hAnsi="仿宋" w:hint="eastAsia"/>
          <w:sz w:val="28"/>
          <w:szCs w:val="28"/>
        </w:rPr>
        <w:t>为确保博士研究生在听取评议意见后有足够的时间对论文进行修改和调整，保证博士学位论文的质量，</w:t>
      </w:r>
      <w:r w:rsidR="00DB3C44">
        <w:rPr>
          <w:rFonts w:ascii="仿宋" w:eastAsia="仿宋" w:hAnsi="仿宋" w:hint="eastAsia"/>
          <w:sz w:val="28"/>
          <w:szCs w:val="28"/>
        </w:rPr>
        <w:t>风景园林学科博士生</w:t>
      </w:r>
      <w:r w:rsidR="004B28A2">
        <w:rPr>
          <w:rFonts w:ascii="仿宋" w:eastAsia="仿宋" w:hAnsi="仿宋" w:hint="eastAsia"/>
          <w:sz w:val="28"/>
          <w:szCs w:val="28"/>
        </w:rPr>
        <w:t>申请</w:t>
      </w:r>
      <w:r w:rsidR="00602B8B">
        <w:rPr>
          <w:rFonts w:ascii="仿宋" w:eastAsia="仿宋" w:hAnsi="仿宋" w:hint="eastAsia"/>
          <w:sz w:val="28"/>
          <w:szCs w:val="28"/>
        </w:rPr>
        <w:t>春季（</w:t>
      </w:r>
      <w:r w:rsidR="00A50F13">
        <w:rPr>
          <w:rFonts w:ascii="仿宋" w:eastAsia="仿宋" w:hAnsi="仿宋" w:hint="eastAsia"/>
          <w:sz w:val="28"/>
          <w:szCs w:val="28"/>
        </w:rPr>
        <w:t>6</w:t>
      </w:r>
      <w:r w:rsidR="00602B8B" w:rsidRPr="007176E8">
        <w:rPr>
          <w:rFonts w:ascii="仿宋" w:eastAsia="仿宋" w:hAnsi="仿宋"/>
          <w:sz w:val="28"/>
          <w:szCs w:val="28"/>
        </w:rPr>
        <w:t>月份）答辩必须在</w:t>
      </w:r>
      <w:r w:rsidR="00DB3C44">
        <w:rPr>
          <w:rFonts w:ascii="仿宋" w:eastAsia="仿宋" w:hAnsi="仿宋" w:hint="eastAsia"/>
          <w:sz w:val="28"/>
          <w:szCs w:val="28"/>
        </w:rPr>
        <w:t>前一</w:t>
      </w:r>
      <w:r w:rsidR="00602B8B">
        <w:rPr>
          <w:rFonts w:ascii="仿宋" w:eastAsia="仿宋" w:hAnsi="仿宋" w:hint="eastAsia"/>
          <w:sz w:val="28"/>
          <w:szCs w:val="28"/>
        </w:rPr>
        <w:t>年</w:t>
      </w:r>
      <w:r w:rsidR="00A50F13">
        <w:rPr>
          <w:rFonts w:ascii="仿宋" w:eastAsia="仿宋" w:hAnsi="仿宋" w:hint="eastAsia"/>
          <w:sz w:val="28"/>
          <w:szCs w:val="28"/>
        </w:rPr>
        <w:t>1</w:t>
      </w:r>
      <w:r w:rsidR="00DB3C44">
        <w:rPr>
          <w:rFonts w:ascii="仿宋" w:eastAsia="仿宋" w:hAnsi="仿宋"/>
          <w:sz w:val="28"/>
          <w:szCs w:val="28"/>
        </w:rPr>
        <w:t>0</w:t>
      </w:r>
      <w:r w:rsidR="00A50F13">
        <w:rPr>
          <w:rFonts w:ascii="仿宋" w:eastAsia="仿宋" w:hAnsi="仿宋" w:hint="eastAsia"/>
          <w:sz w:val="28"/>
          <w:szCs w:val="28"/>
        </w:rPr>
        <w:t>月份</w:t>
      </w:r>
      <w:r w:rsidR="004B28A2">
        <w:rPr>
          <w:rFonts w:ascii="仿宋" w:eastAsia="仿宋" w:hAnsi="仿宋" w:hint="eastAsia"/>
          <w:sz w:val="28"/>
          <w:szCs w:val="28"/>
        </w:rPr>
        <w:t>完成</w:t>
      </w:r>
      <w:r w:rsidR="00A50F13">
        <w:rPr>
          <w:rFonts w:ascii="仿宋" w:eastAsia="仿宋" w:hAnsi="仿宋" w:hint="eastAsia"/>
          <w:sz w:val="28"/>
          <w:szCs w:val="28"/>
        </w:rPr>
        <w:t>预</w:t>
      </w:r>
      <w:r w:rsidR="00602B8B" w:rsidRPr="007176E8">
        <w:rPr>
          <w:rFonts w:ascii="仿宋" w:eastAsia="仿宋" w:hAnsi="仿宋"/>
          <w:sz w:val="28"/>
          <w:szCs w:val="28"/>
        </w:rPr>
        <w:t>答辩</w:t>
      </w:r>
      <w:r w:rsidR="00DB3C44">
        <w:rPr>
          <w:rFonts w:ascii="仿宋" w:eastAsia="仿宋" w:hAnsi="仿宋" w:hint="eastAsia"/>
          <w:sz w:val="28"/>
          <w:szCs w:val="28"/>
        </w:rPr>
        <w:t>，申请秋季（</w:t>
      </w:r>
      <w:r w:rsidR="00DB3C44">
        <w:rPr>
          <w:rFonts w:ascii="仿宋" w:eastAsia="仿宋" w:hAnsi="仿宋"/>
          <w:sz w:val="28"/>
          <w:szCs w:val="28"/>
        </w:rPr>
        <w:t>12</w:t>
      </w:r>
      <w:r w:rsidR="00DB3C44" w:rsidRPr="007176E8">
        <w:rPr>
          <w:rFonts w:ascii="仿宋" w:eastAsia="仿宋" w:hAnsi="仿宋"/>
          <w:sz w:val="28"/>
          <w:szCs w:val="28"/>
        </w:rPr>
        <w:t>月份）答辩必须在</w:t>
      </w:r>
      <w:r w:rsidR="00DB3C44">
        <w:rPr>
          <w:rFonts w:ascii="仿宋" w:eastAsia="仿宋" w:hAnsi="仿宋" w:hint="eastAsia"/>
          <w:sz w:val="28"/>
          <w:szCs w:val="28"/>
        </w:rPr>
        <w:t>当年</w:t>
      </w:r>
      <w:r w:rsidR="00DB3C44">
        <w:rPr>
          <w:rFonts w:ascii="仿宋" w:eastAsia="仿宋" w:hAnsi="仿宋"/>
          <w:sz w:val="28"/>
          <w:szCs w:val="28"/>
        </w:rPr>
        <w:t>4</w:t>
      </w:r>
      <w:r w:rsidR="00DB3C44">
        <w:rPr>
          <w:rFonts w:ascii="仿宋" w:eastAsia="仿宋" w:hAnsi="仿宋" w:hint="eastAsia"/>
          <w:sz w:val="28"/>
          <w:szCs w:val="28"/>
        </w:rPr>
        <w:t>月份完成预</w:t>
      </w:r>
      <w:r w:rsidR="00DB3C44" w:rsidRPr="007176E8">
        <w:rPr>
          <w:rFonts w:ascii="仿宋" w:eastAsia="仿宋" w:hAnsi="仿宋"/>
          <w:sz w:val="28"/>
          <w:szCs w:val="28"/>
        </w:rPr>
        <w:t>答辩</w:t>
      </w:r>
      <w:r w:rsidR="00DB3C44">
        <w:rPr>
          <w:rFonts w:ascii="仿宋" w:eastAsia="仿宋" w:hAnsi="仿宋" w:hint="eastAsia"/>
          <w:sz w:val="28"/>
          <w:szCs w:val="28"/>
        </w:rPr>
        <w:t>；园林植物与观赏园艺学科博士生申请春季（6</w:t>
      </w:r>
      <w:r w:rsidR="00DB3C44" w:rsidRPr="007176E8">
        <w:rPr>
          <w:rFonts w:ascii="仿宋" w:eastAsia="仿宋" w:hAnsi="仿宋"/>
          <w:sz w:val="28"/>
          <w:szCs w:val="28"/>
        </w:rPr>
        <w:t>月份）答辩必须在</w:t>
      </w:r>
      <w:r w:rsidR="00DB3C44">
        <w:rPr>
          <w:rFonts w:ascii="仿宋" w:eastAsia="仿宋" w:hAnsi="仿宋" w:hint="eastAsia"/>
          <w:sz w:val="28"/>
          <w:szCs w:val="28"/>
        </w:rPr>
        <w:t>当年1月份前完成预</w:t>
      </w:r>
      <w:r w:rsidR="00DB3C44" w:rsidRPr="007176E8">
        <w:rPr>
          <w:rFonts w:ascii="仿宋" w:eastAsia="仿宋" w:hAnsi="仿宋"/>
          <w:sz w:val="28"/>
          <w:szCs w:val="28"/>
        </w:rPr>
        <w:t>答辩</w:t>
      </w:r>
      <w:r w:rsidR="00DB3C44">
        <w:rPr>
          <w:rFonts w:ascii="仿宋" w:eastAsia="仿宋" w:hAnsi="仿宋" w:hint="eastAsia"/>
          <w:sz w:val="28"/>
          <w:szCs w:val="28"/>
        </w:rPr>
        <w:t>，</w:t>
      </w:r>
      <w:r w:rsidR="004B28A2">
        <w:rPr>
          <w:rFonts w:ascii="仿宋" w:eastAsia="仿宋" w:hAnsi="仿宋" w:hint="eastAsia"/>
          <w:sz w:val="28"/>
          <w:szCs w:val="28"/>
        </w:rPr>
        <w:t>申请</w:t>
      </w:r>
      <w:r w:rsidR="00A50F13">
        <w:rPr>
          <w:rFonts w:ascii="仿宋" w:eastAsia="仿宋" w:hAnsi="仿宋" w:hint="eastAsia"/>
          <w:sz w:val="28"/>
          <w:szCs w:val="28"/>
        </w:rPr>
        <w:t>秋季</w:t>
      </w:r>
      <w:r w:rsidR="00E8509D" w:rsidRPr="007176E8">
        <w:rPr>
          <w:rFonts w:ascii="仿宋" w:eastAsia="仿宋" w:hAnsi="仿宋" w:hint="eastAsia"/>
          <w:sz w:val="28"/>
          <w:szCs w:val="28"/>
        </w:rPr>
        <w:t>（</w:t>
      </w:r>
      <w:r w:rsidR="00E8509D" w:rsidRPr="007176E8">
        <w:rPr>
          <w:rFonts w:ascii="仿宋" w:eastAsia="仿宋" w:hAnsi="仿宋"/>
          <w:sz w:val="28"/>
          <w:szCs w:val="28"/>
        </w:rPr>
        <w:t>12月</w:t>
      </w:r>
      <w:r w:rsidR="00A50F13">
        <w:rPr>
          <w:rFonts w:ascii="仿宋" w:eastAsia="仿宋" w:hAnsi="仿宋" w:hint="eastAsia"/>
          <w:sz w:val="28"/>
          <w:szCs w:val="28"/>
        </w:rPr>
        <w:t>份</w:t>
      </w:r>
      <w:r w:rsidR="00E8509D" w:rsidRPr="007176E8">
        <w:rPr>
          <w:rFonts w:ascii="仿宋" w:eastAsia="仿宋" w:hAnsi="仿宋"/>
          <w:sz w:val="28"/>
          <w:szCs w:val="28"/>
        </w:rPr>
        <w:t>）</w:t>
      </w:r>
      <w:r w:rsidR="00A50F13" w:rsidRPr="007176E8">
        <w:rPr>
          <w:rFonts w:ascii="仿宋" w:eastAsia="仿宋" w:hAnsi="仿宋"/>
          <w:sz w:val="28"/>
          <w:szCs w:val="28"/>
        </w:rPr>
        <w:t>答辩</w:t>
      </w:r>
      <w:r w:rsidR="00E8509D" w:rsidRPr="007176E8">
        <w:rPr>
          <w:rFonts w:ascii="仿宋" w:eastAsia="仿宋" w:hAnsi="仿宋"/>
          <w:sz w:val="28"/>
          <w:szCs w:val="28"/>
        </w:rPr>
        <w:t>必须在</w:t>
      </w:r>
      <w:r w:rsidR="00A50F13">
        <w:rPr>
          <w:rFonts w:ascii="仿宋" w:eastAsia="仿宋" w:hAnsi="仿宋" w:hint="eastAsia"/>
          <w:sz w:val="28"/>
          <w:szCs w:val="28"/>
        </w:rPr>
        <w:t>当年</w:t>
      </w:r>
      <w:r w:rsidR="00E8509D" w:rsidRPr="007176E8">
        <w:rPr>
          <w:rFonts w:ascii="仿宋" w:eastAsia="仿宋" w:hAnsi="仿宋"/>
          <w:sz w:val="28"/>
          <w:szCs w:val="28"/>
        </w:rPr>
        <w:t>7月</w:t>
      </w:r>
      <w:r w:rsidR="00A50F13">
        <w:rPr>
          <w:rFonts w:ascii="仿宋" w:eastAsia="仿宋" w:hAnsi="仿宋" w:hint="eastAsia"/>
          <w:sz w:val="28"/>
          <w:szCs w:val="28"/>
        </w:rPr>
        <w:t>份</w:t>
      </w:r>
      <w:r w:rsidR="009564A4">
        <w:rPr>
          <w:rFonts w:ascii="仿宋" w:eastAsia="仿宋" w:hAnsi="仿宋" w:hint="eastAsia"/>
          <w:sz w:val="28"/>
          <w:szCs w:val="28"/>
        </w:rPr>
        <w:t>前</w:t>
      </w:r>
      <w:r w:rsidR="004B28A2">
        <w:rPr>
          <w:rFonts w:ascii="仿宋" w:eastAsia="仿宋" w:hAnsi="仿宋" w:hint="eastAsia"/>
          <w:sz w:val="28"/>
          <w:szCs w:val="28"/>
        </w:rPr>
        <w:t>完成</w:t>
      </w:r>
      <w:r w:rsidR="009564A4">
        <w:rPr>
          <w:rFonts w:ascii="仿宋" w:eastAsia="仿宋" w:hAnsi="仿宋" w:hint="eastAsia"/>
          <w:sz w:val="28"/>
          <w:szCs w:val="28"/>
        </w:rPr>
        <w:t>预</w:t>
      </w:r>
      <w:r w:rsidR="00E8509D" w:rsidRPr="007176E8">
        <w:rPr>
          <w:rFonts w:ascii="仿宋" w:eastAsia="仿宋" w:hAnsi="仿宋"/>
          <w:sz w:val="28"/>
          <w:szCs w:val="28"/>
        </w:rPr>
        <w:t>答辩。</w:t>
      </w:r>
    </w:p>
    <w:p w:rsidR="00035B38" w:rsidRPr="00851759" w:rsidRDefault="00035B38" w:rsidP="00035B38">
      <w:pPr>
        <w:rPr>
          <w:rFonts w:ascii="仿宋" w:eastAsia="仿宋" w:hAnsi="仿宋"/>
          <w:b/>
          <w:sz w:val="28"/>
          <w:szCs w:val="28"/>
        </w:rPr>
      </w:pPr>
      <w:r w:rsidRPr="00851759">
        <w:rPr>
          <w:rFonts w:ascii="仿宋" w:eastAsia="仿宋" w:hAnsi="仿宋" w:hint="eastAsia"/>
          <w:b/>
          <w:sz w:val="28"/>
          <w:szCs w:val="28"/>
        </w:rPr>
        <w:t>第三条  预答辩专家组成</w:t>
      </w:r>
    </w:p>
    <w:p w:rsidR="00035B38" w:rsidRDefault="00035B38" w:rsidP="00035B38">
      <w:pPr>
        <w:ind w:firstLine="570"/>
        <w:rPr>
          <w:rFonts w:ascii="仿宋" w:eastAsia="仿宋" w:hAnsi="仿宋"/>
          <w:sz w:val="28"/>
          <w:szCs w:val="28"/>
        </w:rPr>
      </w:pPr>
      <w:r w:rsidRPr="00035B38">
        <w:rPr>
          <w:rFonts w:ascii="仿宋" w:eastAsia="仿宋" w:hAnsi="仿宋" w:hint="eastAsia"/>
          <w:sz w:val="28"/>
          <w:szCs w:val="28"/>
        </w:rPr>
        <w:t>预答辩的专家</w:t>
      </w:r>
      <w:r>
        <w:rPr>
          <w:rFonts w:ascii="仿宋" w:eastAsia="仿宋" w:hAnsi="仿宋" w:hint="eastAsia"/>
          <w:sz w:val="28"/>
          <w:szCs w:val="28"/>
        </w:rPr>
        <w:t>由本学科在岗教授担任，</w:t>
      </w:r>
      <w:r w:rsidRPr="00035B38">
        <w:rPr>
          <w:rFonts w:ascii="仿宋" w:eastAsia="仿宋" w:hAnsi="仿宋"/>
          <w:sz w:val="28"/>
          <w:szCs w:val="28"/>
        </w:rPr>
        <w:t>为鼓励学科的交叉和融合，</w:t>
      </w:r>
      <w:r>
        <w:rPr>
          <w:rFonts w:ascii="仿宋" w:eastAsia="仿宋" w:hAnsi="仿宋" w:hint="eastAsia"/>
          <w:sz w:val="28"/>
          <w:szCs w:val="28"/>
        </w:rPr>
        <w:t>根据</w:t>
      </w:r>
      <w:r w:rsidRPr="00035B38">
        <w:rPr>
          <w:rFonts w:ascii="仿宋" w:eastAsia="仿宋" w:hAnsi="仿宋"/>
          <w:sz w:val="28"/>
          <w:szCs w:val="28"/>
        </w:rPr>
        <w:t>学位论文的具体研究内容，在本学科负责人同意的情况下，可以</w:t>
      </w:r>
      <w:r w:rsidRPr="00035B38">
        <w:rPr>
          <w:rFonts w:ascii="仿宋" w:eastAsia="仿宋" w:hAnsi="仿宋"/>
          <w:sz w:val="28"/>
          <w:szCs w:val="28"/>
        </w:rPr>
        <w:lastRenderedPageBreak/>
        <w:t>聘请学科外的博士生导师参加</w:t>
      </w:r>
      <w:r>
        <w:rPr>
          <w:rFonts w:ascii="仿宋" w:eastAsia="仿宋" w:hAnsi="仿宋" w:hint="eastAsia"/>
          <w:sz w:val="28"/>
          <w:szCs w:val="28"/>
        </w:rPr>
        <w:t>。</w:t>
      </w:r>
    </w:p>
    <w:p w:rsidR="00035B38" w:rsidRDefault="00035B38" w:rsidP="00035B38">
      <w:pPr>
        <w:ind w:firstLine="570"/>
        <w:rPr>
          <w:rFonts w:ascii="仿宋" w:eastAsia="仿宋" w:hAnsi="仿宋"/>
          <w:sz w:val="28"/>
          <w:szCs w:val="28"/>
        </w:rPr>
      </w:pPr>
      <w:r w:rsidRPr="00035B38">
        <w:rPr>
          <w:rFonts w:ascii="仿宋" w:eastAsia="仿宋" w:hAnsi="仿宋" w:hint="eastAsia"/>
          <w:sz w:val="28"/>
          <w:szCs w:val="28"/>
        </w:rPr>
        <w:t>预答辩的专家人数</w:t>
      </w:r>
      <w:r>
        <w:rPr>
          <w:rFonts w:ascii="仿宋" w:eastAsia="仿宋" w:hAnsi="仿宋" w:hint="eastAsia"/>
          <w:sz w:val="28"/>
          <w:szCs w:val="28"/>
        </w:rPr>
        <w:t>须</w:t>
      </w:r>
      <w:r w:rsidRPr="00035B38">
        <w:rPr>
          <w:rFonts w:ascii="仿宋" w:eastAsia="仿宋" w:hAnsi="仿宋" w:hint="eastAsia"/>
          <w:sz w:val="28"/>
          <w:szCs w:val="28"/>
        </w:rPr>
        <w:t>达到</w:t>
      </w:r>
      <w:r>
        <w:rPr>
          <w:rFonts w:ascii="仿宋" w:eastAsia="仿宋" w:hAnsi="仿宋" w:hint="eastAsia"/>
          <w:sz w:val="28"/>
          <w:szCs w:val="28"/>
        </w:rPr>
        <w:t>本</w:t>
      </w:r>
      <w:r w:rsidRPr="00035B38">
        <w:rPr>
          <w:rFonts w:ascii="仿宋" w:eastAsia="仿宋" w:hAnsi="仿宋" w:hint="eastAsia"/>
          <w:sz w:val="28"/>
          <w:szCs w:val="28"/>
        </w:rPr>
        <w:t>学科在岗教授人数的</w:t>
      </w:r>
      <w:r w:rsidRPr="00035B38">
        <w:rPr>
          <w:rFonts w:ascii="仿宋" w:eastAsia="仿宋" w:hAnsi="仿宋"/>
          <w:sz w:val="28"/>
          <w:szCs w:val="28"/>
        </w:rPr>
        <w:t>2/3</w:t>
      </w:r>
      <w:r>
        <w:rPr>
          <w:rFonts w:ascii="仿宋" w:eastAsia="仿宋" w:hAnsi="仿宋"/>
          <w:sz w:val="28"/>
          <w:szCs w:val="28"/>
        </w:rPr>
        <w:t>以上方有效</w:t>
      </w:r>
      <w:r w:rsidRPr="00035B38">
        <w:rPr>
          <w:rFonts w:ascii="仿宋" w:eastAsia="仿宋" w:hAnsi="仿宋"/>
          <w:sz w:val="28"/>
          <w:szCs w:val="28"/>
        </w:rPr>
        <w:t>。</w:t>
      </w:r>
    </w:p>
    <w:p w:rsidR="00E4374B" w:rsidRPr="00851759" w:rsidRDefault="00E4374B" w:rsidP="00E4374B">
      <w:pPr>
        <w:rPr>
          <w:rFonts w:ascii="仿宋" w:eastAsia="仿宋" w:hAnsi="仿宋"/>
          <w:b/>
          <w:sz w:val="28"/>
          <w:szCs w:val="28"/>
        </w:rPr>
      </w:pPr>
      <w:r w:rsidRPr="00851759">
        <w:rPr>
          <w:rFonts w:ascii="仿宋" w:eastAsia="仿宋" w:hAnsi="仿宋" w:hint="eastAsia"/>
          <w:b/>
          <w:sz w:val="28"/>
          <w:szCs w:val="28"/>
        </w:rPr>
        <w:t>第</w:t>
      </w:r>
      <w:r>
        <w:rPr>
          <w:rFonts w:ascii="仿宋" w:eastAsia="仿宋" w:hAnsi="仿宋" w:hint="eastAsia"/>
          <w:b/>
          <w:sz w:val="28"/>
          <w:szCs w:val="28"/>
        </w:rPr>
        <w:t>四</w:t>
      </w:r>
      <w:r w:rsidRPr="00851759">
        <w:rPr>
          <w:rFonts w:ascii="仿宋" w:eastAsia="仿宋" w:hAnsi="仿宋" w:hint="eastAsia"/>
          <w:b/>
          <w:sz w:val="28"/>
          <w:szCs w:val="28"/>
        </w:rPr>
        <w:t xml:space="preserve">条  </w:t>
      </w:r>
      <w:r w:rsidRPr="00851759">
        <w:rPr>
          <w:rFonts w:ascii="仿宋" w:eastAsia="仿宋" w:hAnsi="仿宋"/>
          <w:b/>
          <w:sz w:val="28"/>
          <w:szCs w:val="28"/>
        </w:rPr>
        <w:t>预答辩</w:t>
      </w:r>
      <w:r>
        <w:rPr>
          <w:rFonts w:ascii="仿宋" w:eastAsia="仿宋" w:hAnsi="仿宋" w:hint="eastAsia"/>
          <w:b/>
          <w:sz w:val="28"/>
          <w:szCs w:val="28"/>
        </w:rPr>
        <w:t>论文要求</w:t>
      </w:r>
    </w:p>
    <w:p w:rsidR="00E4374B" w:rsidRPr="00E4374B" w:rsidRDefault="00E4374B" w:rsidP="00E4374B">
      <w:pPr>
        <w:ind w:firstLine="560"/>
        <w:rPr>
          <w:rFonts w:ascii="仿宋" w:eastAsia="仿宋" w:hAnsi="仿宋"/>
          <w:sz w:val="28"/>
          <w:szCs w:val="28"/>
        </w:rPr>
      </w:pPr>
      <w:r w:rsidRPr="00E4374B">
        <w:rPr>
          <w:rFonts w:ascii="仿宋" w:eastAsia="仿宋" w:hAnsi="仿宋" w:hint="eastAsia"/>
          <w:sz w:val="28"/>
          <w:szCs w:val="28"/>
        </w:rPr>
        <w:t>1、预答辩学位论文须符合《北京林业大学研究生学位论文格式的统一要求》，论文结构完整、内容完备。</w:t>
      </w:r>
    </w:p>
    <w:p w:rsidR="00E4374B" w:rsidRPr="00E4374B" w:rsidRDefault="00E4374B" w:rsidP="00E4374B">
      <w:pPr>
        <w:ind w:firstLine="560"/>
        <w:rPr>
          <w:rFonts w:ascii="仿宋" w:eastAsia="仿宋" w:hAnsi="仿宋"/>
          <w:sz w:val="28"/>
          <w:szCs w:val="28"/>
        </w:rPr>
      </w:pPr>
      <w:r w:rsidRPr="00E4374B">
        <w:rPr>
          <w:rFonts w:ascii="仿宋" w:eastAsia="仿宋" w:hAnsi="仿宋"/>
          <w:sz w:val="28"/>
          <w:szCs w:val="28"/>
        </w:rPr>
        <w:t>2</w:t>
      </w:r>
      <w:r w:rsidRPr="00E4374B">
        <w:rPr>
          <w:rFonts w:ascii="仿宋" w:eastAsia="仿宋" w:hAnsi="仿宋" w:hint="eastAsia"/>
          <w:sz w:val="28"/>
          <w:szCs w:val="28"/>
        </w:rPr>
        <w:t>、</w:t>
      </w:r>
      <w:r w:rsidR="009F7D88">
        <w:rPr>
          <w:rFonts w:ascii="仿宋" w:eastAsia="仿宋" w:hAnsi="仿宋" w:hint="eastAsia"/>
          <w:sz w:val="28"/>
          <w:szCs w:val="28"/>
        </w:rPr>
        <w:t>预答辩学位论文要</w:t>
      </w:r>
      <w:r w:rsidR="005D591F">
        <w:rPr>
          <w:rFonts w:ascii="仿宋" w:eastAsia="仿宋" w:hAnsi="仿宋" w:hint="eastAsia"/>
          <w:sz w:val="28"/>
          <w:szCs w:val="28"/>
        </w:rPr>
        <w:t>点</w:t>
      </w:r>
      <w:r w:rsidR="009F7D88">
        <w:rPr>
          <w:rFonts w:ascii="仿宋" w:eastAsia="仿宋" w:hAnsi="仿宋" w:hint="eastAsia"/>
          <w:sz w:val="28"/>
          <w:szCs w:val="28"/>
        </w:rPr>
        <w:t>如下：</w:t>
      </w:r>
    </w:p>
    <w:p w:rsidR="00E4374B" w:rsidRPr="00142C7A" w:rsidRDefault="00E4374B" w:rsidP="00E4374B">
      <w:pPr>
        <w:ind w:firstLineChars="200" w:firstLine="560"/>
        <w:rPr>
          <w:rFonts w:ascii="仿宋" w:eastAsia="仿宋" w:hAnsi="仿宋"/>
          <w:sz w:val="28"/>
          <w:szCs w:val="28"/>
        </w:rPr>
      </w:pPr>
      <w:r w:rsidRPr="00E4374B">
        <w:rPr>
          <w:rFonts w:ascii="仿宋" w:eastAsia="仿宋" w:hAnsi="仿宋"/>
          <w:sz w:val="28"/>
          <w:szCs w:val="28"/>
        </w:rPr>
        <w:t>1</w:t>
      </w:r>
      <w:r w:rsidR="009F7D88">
        <w:rPr>
          <w:rFonts w:ascii="仿宋" w:eastAsia="仿宋" w:hAnsi="仿宋" w:hint="eastAsia"/>
          <w:sz w:val="28"/>
          <w:szCs w:val="28"/>
        </w:rPr>
        <w:t>）</w:t>
      </w:r>
      <w:r w:rsidRPr="00E4374B">
        <w:rPr>
          <w:rFonts w:ascii="仿宋" w:eastAsia="仿宋" w:hAnsi="仿宋"/>
          <w:sz w:val="28"/>
          <w:szCs w:val="28"/>
        </w:rPr>
        <w:t>选题的理论意义或实践价值（选题是否为学科前沿、是否具有开创性、对国民经济、科学技术发展具有较大的理论意义或实践价</w:t>
      </w:r>
      <w:r w:rsidRPr="00142C7A">
        <w:rPr>
          <w:rFonts w:ascii="仿宋" w:eastAsia="仿宋" w:hAnsi="仿宋"/>
          <w:sz w:val="28"/>
          <w:szCs w:val="28"/>
        </w:rPr>
        <w:t>值）；</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2</w:t>
      </w:r>
      <w:r w:rsidR="009F7D88">
        <w:rPr>
          <w:rFonts w:ascii="仿宋" w:eastAsia="仿宋" w:hAnsi="仿宋" w:hint="eastAsia"/>
          <w:sz w:val="28"/>
          <w:szCs w:val="28"/>
        </w:rPr>
        <w:t>）</w:t>
      </w:r>
      <w:r w:rsidRPr="00142C7A">
        <w:rPr>
          <w:rFonts w:ascii="仿宋" w:eastAsia="仿宋" w:hAnsi="仿宋"/>
          <w:sz w:val="28"/>
          <w:szCs w:val="28"/>
        </w:rPr>
        <w:t>文献阅读的广泛性</w:t>
      </w:r>
      <w:r w:rsidR="00803392">
        <w:rPr>
          <w:rFonts w:ascii="仿宋" w:eastAsia="仿宋" w:hAnsi="仿宋"/>
          <w:sz w:val="28"/>
          <w:szCs w:val="28"/>
        </w:rPr>
        <w:t>（文献综述是否全面地反映了该学科及相关领域的发展状况和最新成果</w:t>
      </w:r>
      <w:r w:rsidRPr="00142C7A">
        <w:rPr>
          <w:rFonts w:ascii="仿宋" w:eastAsia="仿宋" w:hAnsi="仿宋"/>
          <w:sz w:val="28"/>
          <w:szCs w:val="28"/>
        </w:rPr>
        <w:t>？主攻方向是否明确、对研究对象是否明确的了解）；</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3</w:t>
      </w:r>
      <w:r w:rsidR="009F7D88">
        <w:rPr>
          <w:rFonts w:ascii="仿宋" w:eastAsia="仿宋" w:hAnsi="仿宋" w:hint="eastAsia"/>
          <w:sz w:val="28"/>
          <w:szCs w:val="28"/>
        </w:rPr>
        <w:t>）</w:t>
      </w:r>
      <w:r w:rsidRPr="00142C7A">
        <w:rPr>
          <w:rFonts w:ascii="仿宋" w:eastAsia="仿宋" w:hAnsi="仿宋"/>
          <w:sz w:val="28"/>
          <w:szCs w:val="28"/>
        </w:rPr>
        <w:t>研究内容的新颖性和创新性（研究内容是否新颖，在前人工作的基础上有多大的突破性、突破点在哪儿？）；</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4</w:t>
      </w:r>
      <w:r w:rsidR="009F7D88">
        <w:rPr>
          <w:rFonts w:ascii="仿宋" w:eastAsia="仿宋" w:hAnsi="仿宋" w:hint="eastAsia"/>
          <w:sz w:val="28"/>
          <w:szCs w:val="28"/>
        </w:rPr>
        <w:t>）</w:t>
      </w:r>
      <w:r w:rsidRPr="00142C7A">
        <w:rPr>
          <w:rFonts w:ascii="仿宋" w:eastAsia="仿宋" w:hAnsi="仿宋"/>
          <w:sz w:val="28"/>
          <w:szCs w:val="28"/>
        </w:rPr>
        <w:t>研究方法</w:t>
      </w:r>
      <w:r w:rsidR="00803392">
        <w:rPr>
          <w:rFonts w:ascii="仿宋" w:eastAsia="仿宋" w:hAnsi="仿宋"/>
          <w:sz w:val="28"/>
          <w:szCs w:val="28"/>
        </w:rPr>
        <w:t>的新颖性和创新性（理论研究的创新性或研究方法的创新性和理论依据</w:t>
      </w:r>
      <w:r w:rsidRPr="00142C7A">
        <w:rPr>
          <w:rFonts w:ascii="仿宋" w:eastAsia="仿宋" w:hAnsi="仿宋"/>
          <w:sz w:val="28"/>
          <w:szCs w:val="28"/>
        </w:rPr>
        <w:t>）；</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5</w:t>
      </w:r>
      <w:r w:rsidR="009F7D88">
        <w:rPr>
          <w:rFonts w:ascii="仿宋" w:eastAsia="仿宋" w:hAnsi="仿宋" w:hint="eastAsia"/>
          <w:sz w:val="28"/>
          <w:szCs w:val="28"/>
        </w:rPr>
        <w:t>）</w:t>
      </w:r>
      <w:r w:rsidRPr="00142C7A">
        <w:rPr>
          <w:rFonts w:ascii="仿宋" w:eastAsia="仿宋" w:hAnsi="仿宋"/>
          <w:sz w:val="28"/>
          <w:szCs w:val="28"/>
        </w:rPr>
        <w:t>研究过程思路（整体研究思路清晰，对整个研究过程把握到位，对实验各个部分能够统筹安排，各步骤间连贯性）</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6</w:t>
      </w:r>
      <w:r w:rsidR="009F7D88">
        <w:rPr>
          <w:rFonts w:ascii="仿宋" w:eastAsia="仿宋" w:hAnsi="仿宋" w:hint="eastAsia"/>
          <w:sz w:val="28"/>
          <w:szCs w:val="28"/>
        </w:rPr>
        <w:t>）</w:t>
      </w:r>
      <w:r w:rsidRPr="00142C7A">
        <w:rPr>
          <w:rFonts w:ascii="仿宋" w:eastAsia="仿宋" w:hAnsi="仿宋"/>
          <w:sz w:val="28"/>
          <w:szCs w:val="28"/>
        </w:rPr>
        <w:t>工作量的饱满性（野外或社会调查、室内实验的研究难度；室内分析、数据处理量；论文字数、总工作量是否达到了2年以上）；</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7</w:t>
      </w:r>
      <w:r w:rsidR="009F7D88">
        <w:rPr>
          <w:rFonts w:ascii="仿宋" w:eastAsia="仿宋" w:hAnsi="仿宋" w:hint="eastAsia"/>
          <w:sz w:val="28"/>
          <w:szCs w:val="28"/>
        </w:rPr>
        <w:t>）</w:t>
      </w:r>
      <w:r w:rsidRPr="00142C7A">
        <w:rPr>
          <w:rFonts w:ascii="仿宋" w:eastAsia="仿宋" w:hAnsi="仿宋"/>
          <w:sz w:val="28"/>
          <w:szCs w:val="28"/>
        </w:rPr>
        <w:t>论文数据的充分性和可靠性（论文数据的来源是通过自身调</w:t>
      </w:r>
      <w:r w:rsidRPr="00142C7A">
        <w:rPr>
          <w:rFonts w:ascii="仿宋" w:eastAsia="仿宋" w:hAnsi="仿宋"/>
          <w:sz w:val="28"/>
          <w:szCs w:val="28"/>
        </w:rPr>
        <w:lastRenderedPageBreak/>
        <w:t>查、测定得到或参考文献？数据是否充分可靠？论文研究工作中独立完成部分所占的比例）；</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8</w:t>
      </w:r>
      <w:r w:rsidR="009F7D88">
        <w:rPr>
          <w:rFonts w:ascii="仿宋" w:eastAsia="仿宋" w:hAnsi="仿宋" w:hint="eastAsia"/>
          <w:sz w:val="28"/>
          <w:szCs w:val="28"/>
        </w:rPr>
        <w:t>）</w:t>
      </w:r>
      <w:r w:rsidRPr="00142C7A">
        <w:rPr>
          <w:rFonts w:ascii="仿宋" w:eastAsia="仿宋" w:hAnsi="仿宋"/>
          <w:sz w:val="28"/>
          <w:szCs w:val="28"/>
        </w:rPr>
        <w:t>数据处理方法的准确得当性（研究得出的结论或规律是否具有较好的重复性和可靠性，理论分析是否透彻深入）；</w:t>
      </w:r>
    </w:p>
    <w:p w:rsidR="00E4374B" w:rsidRPr="00142C7A" w:rsidRDefault="00E4374B" w:rsidP="00E4374B">
      <w:pPr>
        <w:ind w:firstLineChars="200" w:firstLine="560"/>
        <w:rPr>
          <w:rFonts w:ascii="仿宋" w:eastAsia="仿宋" w:hAnsi="仿宋"/>
          <w:sz w:val="28"/>
          <w:szCs w:val="28"/>
        </w:rPr>
      </w:pPr>
      <w:r w:rsidRPr="00142C7A">
        <w:rPr>
          <w:rFonts w:ascii="仿宋" w:eastAsia="仿宋" w:hAnsi="仿宋"/>
          <w:sz w:val="28"/>
          <w:szCs w:val="28"/>
        </w:rPr>
        <w:t>9</w:t>
      </w:r>
      <w:r w:rsidR="009F7D88">
        <w:rPr>
          <w:rFonts w:ascii="仿宋" w:eastAsia="仿宋" w:hAnsi="仿宋" w:hint="eastAsia"/>
          <w:sz w:val="28"/>
          <w:szCs w:val="28"/>
        </w:rPr>
        <w:t>）</w:t>
      </w:r>
      <w:r w:rsidRPr="00142C7A">
        <w:rPr>
          <w:rFonts w:ascii="仿宋" w:eastAsia="仿宋" w:hAnsi="仿宋"/>
          <w:sz w:val="28"/>
          <w:szCs w:val="28"/>
        </w:rPr>
        <w:t>论文设计思路的系统性（论文设计的思路、各章节布局的合理性和层次性）；</w:t>
      </w:r>
    </w:p>
    <w:p w:rsidR="00E4374B" w:rsidRDefault="00E4374B" w:rsidP="00E4374B">
      <w:pPr>
        <w:ind w:firstLineChars="200" w:firstLine="560"/>
        <w:rPr>
          <w:rFonts w:ascii="仿宋" w:eastAsia="仿宋" w:hAnsi="仿宋"/>
          <w:sz w:val="28"/>
          <w:szCs w:val="28"/>
        </w:rPr>
      </w:pPr>
      <w:r w:rsidRPr="00142C7A">
        <w:rPr>
          <w:rFonts w:ascii="仿宋" w:eastAsia="仿宋" w:hAnsi="仿宋"/>
          <w:sz w:val="28"/>
          <w:szCs w:val="28"/>
        </w:rPr>
        <w:t>10</w:t>
      </w:r>
      <w:r w:rsidR="009F7D88">
        <w:rPr>
          <w:rFonts w:ascii="仿宋" w:eastAsia="仿宋" w:hAnsi="仿宋" w:hint="eastAsia"/>
          <w:sz w:val="28"/>
          <w:szCs w:val="28"/>
        </w:rPr>
        <w:t>）</w:t>
      </w:r>
      <w:r w:rsidRPr="00142C7A">
        <w:rPr>
          <w:rFonts w:ascii="仿宋" w:eastAsia="仿宋" w:hAnsi="仿宋"/>
          <w:sz w:val="28"/>
          <w:szCs w:val="28"/>
        </w:rPr>
        <w:t>论文文字表达的准确、流畅性和图表的规范性（是否按照论文格式要求）。</w:t>
      </w:r>
    </w:p>
    <w:p w:rsidR="00142C7A" w:rsidRPr="00851759" w:rsidRDefault="00142C7A" w:rsidP="00142C7A">
      <w:pPr>
        <w:rPr>
          <w:rFonts w:ascii="仿宋" w:eastAsia="仿宋" w:hAnsi="仿宋"/>
          <w:b/>
          <w:sz w:val="28"/>
          <w:szCs w:val="28"/>
        </w:rPr>
      </w:pPr>
      <w:r w:rsidRPr="00851759">
        <w:rPr>
          <w:rFonts w:ascii="仿宋" w:eastAsia="仿宋" w:hAnsi="仿宋" w:hint="eastAsia"/>
          <w:b/>
          <w:sz w:val="28"/>
          <w:szCs w:val="28"/>
        </w:rPr>
        <w:t>第四条  预答辩组织形式</w:t>
      </w:r>
    </w:p>
    <w:p w:rsidR="00142C7A" w:rsidRDefault="00142C7A" w:rsidP="00142C7A">
      <w:pPr>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009F7D88">
        <w:rPr>
          <w:rFonts w:ascii="仿宋" w:eastAsia="仿宋" w:hAnsi="仿宋" w:hint="eastAsia"/>
          <w:sz w:val="28"/>
          <w:szCs w:val="28"/>
        </w:rPr>
        <w:t>预答辩由学科统一组织。</w:t>
      </w:r>
      <w:r>
        <w:rPr>
          <w:rFonts w:ascii="仿宋" w:eastAsia="仿宋" w:hAnsi="仿宋" w:hint="eastAsia"/>
          <w:sz w:val="28"/>
          <w:szCs w:val="28"/>
        </w:rPr>
        <w:t>学科</w:t>
      </w:r>
      <w:r w:rsidR="009F7D88">
        <w:rPr>
          <w:rFonts w:ascii="仿宋" w:eastAsia="仿宋" w:hAnsi="仿宋" w:hint="eastAsia"/>
          <w:sz w:val="28"/>
          <w:szCs w:val="28"/>
        </w:rPr>
        <w:t>在每学期初</w:t>
      </w:r>
      <w:r>
        <w:rPr>
          <w:rFonts w:ascii="仿宋" w:eastAsia="仿宋" w:hAnsi="仿宋" w:hint="eastAsia"/>
          <w:sz w:val="28"/>
          <w:szCs w:val="28"/>
        </w:rPr>
        <w:t>确定预答辩具体时间，由学科秘书组织参加预答辩的博士生准备相关材料</w:t>
      </w:r>
      <w:r w:rsidR="009564A4">
        <w:rPr>
          <w:rFonts w:ascii="仿宋" w:eastAsia="仿宋" w:hAnsi="仿宋" w:hint="eastAsia"/>
          <w:sz w:val="28"/>
          <w:szCs w:val="28"/>
        </w:rPr>
        <w:t>（预答辩相关表格材料，按学校博士学位论文格式要求编排，结构完整，内容完备的学位论文，开题报告等）</w:t>
      </w:r>
      <w:r w:rsidR="008C3E7B">
        <w:rPr>
          <w:rFonts w:ascii="仿宋" w:eastAsia="仿宋" w:hAnsi="仿宋" w:hint="eastAsia"/>
          <w:sz w:val="28"/>
          <w:szCs w:val="28"/>
        </w:rPr>
        <w:t>。</w:t>
      </w:r>
    </w:p>
    <w:p w:rsidR="00142C7A" w:rsidRPr="00142C7A" w:rsidRDefault="00142C7A" w:rsidP="00142C7A">
      <w:pPr>
        <w:ind w:firstLineChars="200" w:firstLine="560"/>
        <w:rPr>
          <w:rFonts w:ascii="仿宋" w:eastAsia="仿宋" w:hAnsi="仿宋"/>
          <w:sz w:val="28"/>
          <w:szCs w:val="28"/>
        </w:rPr>
      </w:pPr>
      <w:r>
        <w:rPr>
          <w:rFonts w:ascii="仿宋" w:eastAsia="仿宋" w:hAnsi="仿宋" w:hint="eastAsia"/>
          <w:sz w:val="28"/>
          <w:szCs w:val="28"/>
        </w:rPr>
        <w:t>2、</w:t>
      </w:r>
      <w:r w:rsidRPr="00142C7A">
        <w:rPr>
          <w:rFonts w:ascii="仿宋" w:eastAsia="仿宋" w:hAnsi="仿宋"/>
          <w:sz w:val="28"/>
          <w:szCs w:val="28"/>
        </w:rPr>
        <w:t>参加预答辩的博士生</w:t>
      </w:r>
      <w:r>
        <w:rPr>
          <w:rFonts w:ascii="仿宋" w:eastAsia="仿宋" w:hAnsi="仿宋" w:hint="eastAsia"/>
          <w:sz w:val="28"/>
          <w:szCs w:val="28"/>
        </w:rPr>
        <w:t>须在</w:t>
      </w:r>
      <w:r w:rsidRPr="00142C7A">
        <w:rPr>
          <w:rFonts w:ascii="仿宋" w:eastAsia="仿宋" w:hAnsi="仿宋"/>
          <w:sz w:val="28"/>
          <w:szCs w:val="28"/>
        </w:rPr>
        <w:t>参加预答辩</w:t>
      </w:r>
      <w:r>
        <w:rPr>
          <w:rFonts w:ascii="仿宋" w:eastAsia="仿宋" w:hAnsi="仿宋" w:hint="eastAsia"/>
          <w:sz w:val="28"/>
          <w:szCs w:val="28"/>
        </w:rPr>
        <w:t>前三天</w:t>
      </w:r>
      <w:r w:rsidR="009F7D88">
        <w:rPr>
          <w:rFonts w:ascii="仿宋" w:eastAsia="仿宋" w:hAnsi="仿宋" w:hint="eastAsia"/>
          <w:sz w:val="28"/>
          <w:szCs w:val="28"/>
        </w:rPr>
        <w:t>根据与</w:t>
      </w:r>
      <w:r>
        <w:rPr>
          <w:rFonts w:ascii="仿宋" w:eastAsia="仿宋" w:hAnsi="仿宋" w:hint="eastAsia"/>
          <w:sz w:val="28"/>
          <w:szCs w:val="28"/>
        </w:rPr>
        <w:t>会</w:t>
      </w:r>
      <w:r w:rsidRPr="00142C7A">
        <w:rPr>
          <w:rFonts w:ascii="仿宋" w:eastAsia="仿宋" w:hAnsi="仿宋"/>
          <w:sz w:val="28"/>
          <w:szCs w:val="28"/>
        </w:rPr>
        <w:t>专家</w:t>
      </w:r>
      <w:r w:rsidR="009F7D88">
        <w:rPr>
          <w:rFonts w:ascii="仿宋" w:eastAsia="仿宋" w:hAnsi="仿宋" w:hint="eastAsia"/>
          <w:sz w:val="28"/>
          <w:szCs w:val="28"/>
        </w:rPr>
        <w:t>人数向学科秘书提供相应份数的</w:t>
      </w:r>
      <w:r w:rsidRPr="00142C7A">
        <w:rPr>
          <w:rFonts w:ascii="仿宋" w:eastAsia="仿宋" w:hAnsi="仿宋"/>
          <w:sz w:val="28"/>
          <w:szCs w:val="28"/>
        </w:rPr>
        <w:t>学位论文</w:t>
      </w:r>
      <w:r>
        <w:rPr>
          <w:rFonts w:ascii="仿宋" w:eastAsia="仿宋" w:hAnsi="仿宋" w:hint="eastAsia"/>
          <w:sz w:val="28"/>
          <w:szCs w:val="28"/>
        </w:rPr>
        <w:t>文本（</w:t>
      </w:r>
      <w:r w:rsidR="009F7D88">
        <w:rPr>
          <w:rFonts w:ascii="仿宋" w:eastAsia="仿宋" w:hAnsi="仿宋" w:hint="eastAsia"/>
          <w:sz w:val="28"/>
          <w:szCs w:val="28"/>
        </w:rPr>
        <w:t>按标准学位论文格式排版装订</w:t>
      </w:r>
      <w:r>
        <w:rPr>
          <w:rFonts w:ascii="仿宋" w:eastAsia="仿宋" w:hAnsi="仿宋" w:hint="eastAsia"/>
          <w:sz w:val="28"/>
          <w:szCs w:val="28"/>
        </w:rPr>
        <w:t>）</w:t>
      </w:r>
      <w:r w:rsidR="008C3E7B">
        <w:rPr>
          <w:rFonts w:ascii="仿宋" w:eastAsia="仿宋" w:hAnsi="仿宋" w:hint="eastAsia"/>
          <w:sz w:val="28"/>
          <w:szCs w:val="28"/>
        </w:rPr>
        <w:t>。</w:t>
      </w:r>
    </w:p>
    <w:p w:rsidR="00142C7A" w:rsidRPr="00142C7A" w:rsidRDefault="00142C7A" w:rsidP="00142C7A">
      <w:pPr>
        <w:ind w:firstLineChars="200" w:firstLine="560"/>
        <w:rPr>
          <w:rFonts w:ascii="仿宋" w:eastAsia="仿宋" w:hAnsi="仿宋"/>
          <w:sz w:val="28"/>
          <w:szCs w:val="28"/>
        </w:rPr>
      </w:pPr>
      <w:r w:rsidRPr="00142C7A">
        <w:rPr>
          <w:rFonts w:ascii="仿宋" w:eastAsia="仿宋" w:hAnsi="仿宋"/>
          <w:sz w:val="28"/>
          <w:szCs w:val="28"/>
        </w:rPr>
        <w:t>3、</w:t>
      </w:r>
      <w:r w:rsidR="00E7348A">
        <w:rPr>
          <w:rFonts w:ascii="仿宋" w:eastAsia="仿宋" w:hAnsi="仿宋" w:hint="eastAsia"/>
          <w:sz w:val="28"/>
          <w:szCs w:val="28"/>
        </w:rPr>
        <w:t>预答辩时</w:t>
      </w:r>
      <w:r w:rsidRPr="00142C7A">
        <w:rPr>
          <w:rFonts w:ascii="仿宋" w:eastAsia="仿宋" w:hAnsi="仿宋"/>
          <w:sz w:val="28"/>
          <w:szCs w:val="28"/>
        </w:rPr>
        <w:t>博士生</w:t>
      </w:r>
      <w:r w:rsidR="00A25BEC">
        <w:rPr>
          <w:rFonts w:ascii="仿宋" w:eastAsia="仿宋" w:hAnsi="仿宋" w:hint="eastAsia"/>
          <w:sz w:val="28"/>
          <w:szCs w:val="28"/>
        </w:rPr>
        <w:t>以PPT形式</w:t>
      </w:r>
      <w:r w:rsidRPr="00142C7A">
        <w:rPr>
          <w:rFonts w:ascii="仿宋" w:eastAsia="仿宋" w:hAnsi="仿宋"/>
          <w:sz w:val="28"/>
          <w:szCs w:val="28"/>
        </w:rPr>
        <w:t>汇报</w:t>
      </w:r>
      <w:r>
        <w:rPr>
          <w:rFonts w:ascii="仿宋" w:eastAsia="仿宋" w:hAnsi="仿宋" w:hint="eastAsia"/>
          <w:sz w:val="28"/>
          <w:szCs w:val="28"/>
        </w:rPr>
        <w:t>学位论文内容</w:t>
      </w:r>
      <w:r w:rsidRPr="00142C7A">
        <w:rPr>
          <w:rFonts w:ascii="仿宋" w:eastAsia="仿宋" w:hAnsi="仿宋"/>
          <w:sz w:val="28"/>
          <w:szCs w:val="28"/>
        </w:rPr>
        <w:t>，</w:t>
      </w:r>
      <w:r>
        <w:rPr>
          <w:rFonts w:ascii="仿宋" w:eastAsia="仿宋" w:hAnsi="仿宋" w:hint="eastAsia"/>
          <w:sz w:val="28"/>
          <w:szCs w:val="28"/>
        </w:rPr>
        <w:t>由与会</w:t>
      </w:r>
      <w:r w:rsidR="00A25BEC">
        <w:rPr>
          <w:rFonts w:ascii="仿宋" w:eastAsia="仿宋" w:hAnsi="仿宋"/>
          <w:sz w:val="28"/>
          <w:szCs w:val="28"/>
        </w:rPr>
        <w:t>专家提问、交流，最后由专家评分和进行无记名投票表决</w:t>
      </w:r>
      <w:r w:rsidR="008C3E7B">
        <w:rPr>
          <w:rFonts w:ascii="仿宋" w:eastAsia="仿宋" w:hAnsi="仿宋" w:hint="eastAsia"/>
          <w:sz w:val="28"/>
          <w:szCs w:val="28"/>
        </w:rPr>
        <w:t>。</w:t>
      </w:r>
    </w:p>
    <w:p w:rsidR="00142C7A" w:rsidRPr="00142C7A" w:rsidRDefault="00142C7A" w:rsidP="00142C7A">
      <w:pPr>
        <w:ind w:firstLineChars="200" w:firstLine="560"/>
        <w:rPr>
          <w:rFonts w:ascii="仿宋" w:eastAsia="仿宋" w:hAnsi="仿宋"/>
          <w:sz w:val="28"/>
          <w:szCs w:val="28"/>
        </w:rPr>
      </w:pPr>
      <w:r w:rsidRPr="00142C7A">
        <w:rPr>
          <w:rFonts w:ascii="仿宋" w:eastAsia="仿宋" w:hAnsi="仿宋"/>
          <w:sz w:val="28"/>
          <w:szCs w:val="28"/>
        </w:rPr>
        <w:t>4、</w:t>
      </w:r>
      <w:r>
        <w:rPr>
          <w:rFonts w:ascii="仿宋" w:eastAsia="仿宋" w:hAnsi="仿宋" w:hint="eastAsia"/>
          <w:sz w:val="28"/>
          <w:szCs w:val="28"/>
        </w:rPr>
        <w:t>学科</w:t>
      </w:r>
      <w:r w:rsidRPr="00142C7A">
        <w:rPr>
          <w:rFonts w:ascii="仿宋" w:eastAsia="仿宋" w:hAnsi="仿宋"/>
          <w:sz w:val="28"/>
          <w:szCs w:val="28"/>
        </w:rPr>
        <w:t>秘书进行记录、统计评分和表决票。</w:t>
      </w:r>
    </w:p>
    <w:p w:rsidR="00142C7A" w:rsidRDefault="00142C7A" w:rsidP="00142C7A">
      <w:pPr>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w:t>
      </w:r>
      <w:r w:rsidRPr="00142C7A">
        <w:rPr>
          <w:rFonts w:ascii="仿宋" w:eastAsia="仿宋" w:hAnsi="仿宋" w:hint="eastAsia"/>
          <w:sz w:val="28"/>
          <w:szCs w:val="28"/>
        </w:rPr>
        <w:t>预答辩结束后，</w:t>
      </w:r>
      <w:r>
        <w:rPr>
          <w:rFonts w:ascii="仿宋" w:eastAsia="仿宋" w:hAnsi="仿宋" w:hint="eastAsia"/>
          <w:sz w:val="28"/>
          <w:szCs w:val="28"/>
        </w:rPr>
        <w:t>学科</w:t>
      </w:r>
      <w:r w:rsidRPr="00142C7A">
        <w:rPr>
          <w:rFonts w:ascii="仿宋" w:eastAsia="仿宋" w:hAnsi="仿宋" w:hint="eastAsia"/>
          <w:sz w:val="28"/>
          <w:szCs w:val="28"/>
        </w:rPr>
        <w:t>秘书要及时将预答辩记录表、打分评价表、表决票原件交</w:t>
      </w:r>
      <w:r>
        <w:rPr>
          <w:rFonts w:ascii="仿宋" w:eastAsia="仿宋" w:hAnsi="仿宋" w:hint="eastAsia"/>
          <w:sz w:val="28"/>
          <w:szCs w:val="28"/>
        </w:rPr>
        <w:t>学院研究生管理办公室</w:t>
      </w:r>
      <w:r w:rsidRPr="00142C7A">
        <w:rPr>
          <w:rFonts w:ascii="仿宋" w:eastAsia="仿宋" w:hAnsi="仿宋" w:hint="eastAsia"/>
          <w:sz w:val="28"/>
          <w:szCs w:val="28"/>
        </w:rPr>
        <w:t>，</w:t>
      </w:r>
      <w:r>
        <w:rPr>
          <w:rFonts w:ascii="仿宋" w:eastAsia="仿宋" w:hAnsi="仿宋" w:hint="eastAsia"/>
          <w:sz w:val="28"/>
          <w:szCs w:val="28"/>
        </w:rPr>
        <w:t>并由研究生管理办公室发布预答辩结果。</w:t>
      </w:r>
    </w:p>
    <w:p w:rsidR="005975DF" w:rsidRPr="00851759" w:rsidRDefault="005975DF" w:rsidP="005975DF">
      <w:pPr>
        <w:rPr>
          <w:rFonts w:ascii="仿宋" w:eastAsia="仿宋" w:hAnsi="仿宋"/>
          <w:b/>
          <w:sz w:val="28"/>
          <w:szCs w:val="28"/>
        </w:rPr>
      </w:pPr>
      <w:r w:rsidRPr="00851759">
        <w:rPr>
          <w:rFonts w:ascii="仿宋" w:eastAsia="仿宋" w:hAnsi="仿宋" w:hint="eastAsia"/>
          <w:b/>
          <w:sz w:val="28"/>
          <w:szCs w:val="28"/>
        </w:rPr>
        <w:lastRenderedPageBreak/>
        <w:t>第六条  预答辩结果处理</w:t>
      </w:r>
    </w:p>
    <w:p w:rsidR="003666C8" w:rsidRPr="003666C8" w:rsidRDefault="003666C8" w:rsidP="003666C8">
      <w:pPr>
        <w:rPr>
          <w:rFonts w:ascii="仿宋" w:eastAsia="仿宋" w:hAnsi="仿宋"/>
          <w:sz w:val="28"/>
          <w:szCs w:val="28"/>
        </w:rPr>
      </w:pPr>
      <w:r w:rsidRPr="003666C8">
        <w:rPr>
          <w:rFonts w:ascii="仿宋" w:eastAsia="仿宋" w:hAnsi="仿宋" w:hint="eastAsia"/>
          <w:sz w:val="28"/>
          <w:szCs w:val="28"/>
        </w:rPr>
        <w:t xml:space="preserve">  </w:t>
      </w:r>
      <w:r>
        <w:rPr>
          <w:rFonts w:ascii="仿宋" w:eastAsia="仿宋" w:hAnsi="仿宋" w:hint="eastAsia"/>
          <w:sz w:val="28"/>
          <w:szCs w:val="28"/>
        </w:rPr>
        <w:t xml:space="preserve">  1、</w:t>
      </w:r>
      <w:r w:rsidRPr="003666C8">
        <w:rPr>
          <w:rFonts w:ascii="仿宋" w:eastAsia="仿宋" w:hAnsi="仿宋" w:hint="eastAsia"/>
          <w:sz w:val="28"/>
          <w:szCs w:val="28"/>
        </w:rPr>
        <w:t>预答辩结果当次有效。</w:t>
      </w:r>
    </w:p>
    <w:p w:rsidR="005975DF" w:rsidRPr="003666C8" w:rsidRDefault="003666C8" w:rsidP="003666C8">
      <w:pPr>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005975DF" w:rsidRPr="003666C8">
        <w:rPr>
          <w:rFonts w:ascii="仿宋" w:eastAsia="仿宋" w:hAnsi="仿宋" w:hint="eastAsia"/>
          <w:sz w:val="28"/>
          <w:szCs w:val="28"/>
        </w:rPr>
        <w:t>与会专家无记名投票</w:t>
      </w:r>
      <w:r w:rsidR="009564A4">
        <w:rPr>
          <w:rFonts w:ascii="仿宋" w:eastAsia="仿宋" w:hAnsi="仿宋" w:hint="eastAsia"/>
          <w:sz w:val="28"/>
          <w:szCs w:val="28"/>
        </w:rPr>
        <w:t>方式对预答辩结果进行表决，通过票数超与会专家人数2/3表示预答辩</w:t>
      </w:r>
      <w:r>
        <w:rPr>
          <w:rFonts w:ascii="仿宋" w:eastAsia="仿宋" w:hAnsi="仿宋" w:hint="eastAsia"/>
          <w:sz w:val="28"/>
          <w:szCs w:val="28"/>
        </w:rPr>
        <w:t>通过，</w:t>
      </w:r>
      <w:r w:rsidRPr="003666C8">
        <w:rPr>
          <w:rFonts w:ascii="仿宋" w:eastAsia="仿宋" w:hAnsi="仿宋" w:hint="eastAsia"/>
          <w:sz w:val="28"/>
          <w:szCs w:val="28"/>
        </w:rPr>
        <w:t>预答辩不通过</w:t>
      </w:r>
      <w:r w:rsidR="00E7348A">
        <w:rPr>
          <w:rFonts w:ascii="仿宋" w:eastAsia="仿宋" w:hAnsi="仿宋" w:hint="eastAsia"/>
          <w:sz w:val="28"/>
          <w:szCs w:val="28"/>
        </w:rPr>
        <w:t>者不得申请</w:t>
      </w:r>
      <w:r w:rsidRPr="003666C8">
        <w:rPr>
          <w:rFonts w:ascii="仿宋" w:eastAsia="仿宋" w:hAnsi="仿宋" w:hint="eastAsia"/>
          <w:sz w:val="28"/>
          <w:szCs w:val="28"/>
        </w:rPr>
        <w:t>本次答辩。</w:t>
      </w:r>
    </w:p>
    <w:p w:rsidR="003666C8" w:rsidRPr="003666C8" w:rsidRDefault="003666C8" w:rsidP="003666C8">
      <w:pPr>
        <w:rPr>
          <w:rFonts w:ascii="仿宋" w:eastAsia="仿宋" w:hAnsi="仿宋"/>
          <w:b/>
          <w:sz w:val="28"/>
          <w:szCs w:val="28"/>
        </w:rPr>
      </w:pPr>
      <w:r w:rsidRPr="003666C8">
        <w:rPr>
          <w:rFonts w:ascii="仿宋" w:eastAsia="仿宋" w:hAnsi="仿宋" w:hint="eastAsia"/>
          <w:b/>
          <w:sz w:val="28"/>
          <w:szCs w:val="28"/>
        </w:rPr>
        <w:t>第七条  本办法自</w:t>
      </w:r>
      <w:r w:rsidR="009E4980">
        <w:rPr>
          <w:rFonts w:ascii="仿宋" w:eastAsia="仿宋" w:hAnsi="仿宋" w:hint="eastAsia"/>
          <w:b/>
          <w:sz w:val="28"/>
          <w:szCs w:val="28"/>
        </w:rPr>
        <w:t>学院学位评定委员会审议通过之日起实施，面向</w:t>
      </w:r>
      <w:r w:rsidRPr="003666C8">
        <w:rPr>
          <w:rFonts w:ascii="仿宋" w:eastAsia="仿宋" w:hAnsi="仿宋" w:hint="eastAsia"/>
          <w:b/>
          <w:sz w:val="28"/>
          <w:szCs w:val="28"/>
        </w:rPr>
        <w:t>2017年</w:t>
      </w:r>
      <w:r w:rsidR="009E4980">
        <w:rPr>
          <w:rFonts w:ascii="仿宋" w:eastAsia="仿宋" w:hAnsi="仿宋" w:hint="eastAsia"/>
          <w:b/>
          <w:sz w:val="28"/>
          <w:szCs w:val="28"/>
        </w:rPr>
        <w:t>秋季及其以后申请学位答辩者</w:t>
      </w:r>
      <w:r w:rsidRPr="003666C8">
        <w:rPr>
          <w:rFonts w:ascii="仿宋" w:eastAsia="仿宋" w:hAnsi="仿宋" w:hint="eastAsia"/>
          <w:b/>
          <w:sz w:val="28"/>
          <w:szCs w:val="28"/>
        </w:rPr>
        <w:t>，由学院研究生管理办公室负责解释。</w:t>
      </w:r>
    </w:p>
    <w:sectPr w:rsidR="003666C8" w:rsidRPr="003666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082" w:rsidRDefault="003C6082" w:rsidP="00E8509D">
      <w:r>
        <w:separator/>
      </w:r>
    </w:p>
  </w:endnote>
  <w:endnote w:type="continuationSeparator" w:id="0">
    <w:p w:rsidR="003C6082" w:rsidRDefault="003C6082" w:rsidP="00E8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082" w:rsidRDefault="003C6082" w:rsidP="00E8509D">
      <w:r>
        <w:separator/>
      </w:r>
    </w:p>
  </w:footnote>
  <w:footnote w:type="continuationSeparator" w:id="0">
    <w:p w:rsidR="003C6082" w:rsidRDefault="003C6082" w:rsidP="00E850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414A1"/>
    <w:multiLevelType w:val="hybridMultilevel"/>
    <w:tmpl w:val="17661B38"/>
    <w:lvl w:ilvl="0" w:tplc="0952D03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6F0529B"/>
    <w:multiLevelType w:val="hybridMultilevel"/>
    <w:tmpl w:val="B6880832"/>
    <w:lvl w:ilvl="0" w:tplc="398ABA4E">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4A4F3F"/>
    <w:multiLevelType w:val="hybridMultilevel"/>
    <w:tmpl w:val="FBA0F024"/>
    <w:lvl w:ilvl="0" w:tplc="92624CC2">
      <w:start w:val="1"/>
      <w:numFmt w:val="decimal"/>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 w15:restartNumberingAfterBreak="0">
    <w:nsid w:val="66C5538E"/>
    <w:multiLevelType w:val="hybridMultilevel"/>
    <w:tmpl w:val="35AEDB64"/>
    <w:lvl w:ilvl="0" w:tplc="9726F388">
      <w:start w:val="1"/>
      <w:numFmt w:val="decimal"/>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 w15:restartNumberingAfterBreak="0">
    <w:nsid w:val="7BB9401D"/>
    <w:multiLevelType w:val="hybridMultilevel"/>
    <w:tmpl w:val="8516137C"/>
    <w:lvl w:ilvl="0" w:tplc="FFFAD88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899"/>
    <w:rsid w:val="00035B38"/>
    <w:rsid w:val="000B3086"/>
    <w:rsid w:val="00142C7A"/>
    <w:rsid w:val="00144F67"/>
    <w:rsid w:val="002D7FEF"/>
    <w:rsid w:val="003666C8"/>
    <w:rsid w:val="003728D7"/>
    <w:rsid w:val="003C6082"/>
    <w:rsid w:val="004B28A2"/>
    <w:rsid w:val="005975DF"/>
    <w:rsid w:val="005B47C0"/>
    <w:rsid w:val="005D591F"/>
    <w:rsid w:val="00602697"/>
    <w:rsid w:val="00602B8B"/>
    <w:rsid w:val="007176E8"/>
    <w:rsid w:val="00723F60"/>
    <w:rsid w:val="007E2899"/>
    <w:rsid w:val="00803392"/>
    <w:rsid w:val="00851759"/>
    <w:rsid w:val="008C3E7B"/>
    <w:rsid w:val="009564A4"/>
    <w:rsid w:val="00996FB6"/>
    <w:rsid w:val="009E4980"/>
    <w:rsid w:val="009F7D88"/>
    <w:rsid w:val="00A21C17"/>
    <w:rsid w:val="00A25BEC"/>
    <w:rsid w:val="00A33E0C"/>
    <w:rsid w:val="00A36594"/>
    <w:rsid w:val="00A50F13"/>
    <w:rsid w:val="00BD0BF4"/>
    <w:rsid w:val="00D74347"/>
    <w:rsid w:val="00DB3C44"/>
    <w:rsid w:val="00E4374B"/>
    <w:rsid w:val="00E7348A"/>
    <w:rsid w:val="00E8509D"/>
    <w:rsid w:val="00F06EFB"/>
    <w:rsid w:val="00F54634"/>
    <w:rsid w:val="00F71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AEC6C"/>
  <w15:chartTrackingRefBased/>
  <w15:docId w15:val="{898592A6-3138-4DB2-A821-7BB66590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50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509D"/>
    <w:rPr>
      <w:sz w:val="18"/>
      <w:szCs w:val="18"/>
    </w:rPr>
  </w:style>
  <w:style w:type="paragraph" w:styleId="a5">
    <w:name w:val="footer"/>
    <w:basedOn w:val="a"/>
    <w:link w:val="a6"/>
    <w:uiPriority w:val="99"/>
    <w:unhideWhenUsed/>
    <w:rsid w:val="00E8509D"/>
    <w:pPr>
      <w:tabs>
        <w:tab w:val="center" w:pos="4153"/>
        <w:tab w:val="right" w:pos="8306"/>
      </w:tabs>
      <w:snapToGrid w:val="0"/>
      <w:jc w:val="left"/>
    </w:pPr>
    <w:rPr>
      <w:sz w:val="18"/>
      <w:szCs w:val="18"/>
    </w:rPr>
  </w:style>
  <w:style w:type="character" w:customStyle="1" w:styleId="a6">
    <w:name w:val="页脚 字符"/>
    <w:basedOn w:val="a0"/>
    <w:link w:val="a5"/>
    <w:uiPriority w:val="99"/>
    <w:rsid w:val="00E8509D"/>
    <w:rPr>
      <w:sz w:val="18"/>
      <w:szCs w:val="18"/>
    </w:rPr>
  </w:style>
  <w:style w:type="paragraph" w:styleId="a7">
    <w:name w:val="List Paragraph"/>
    <w:basedOn w:val="a"/>
    <w:uiPriority w:val="34"/>
    <w:qFormat/>
    <w:rsid w:val="00E850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4</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c:creator>
  <cp:keywords/>
  <dc:description/>
  <cp:lastModifiedBy>mla</cp:lastModifiedBy>
  <cp:revision>38</cp:revision>
  <dcterms:created xsi:type="dcterms:W3CDTF">2016-12-29T00:48:00Z</dcterms:created>
  <dcterms:modified xsi:type="dcterms:W3CDTF">2017-01-10T00:05:00Z</dcterms:modified>
</cp:coreProperties>
</file>