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7A" w:rsidRDefault="005E617A" w:rsidP="007F2FB3">
      <w:pPr>
        <w:spacing w:line="30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第三轮聘期（2016.1.1-2019.12.31）</w:t>
      </w:r>
      <w:r w:rsidR="004C724D">
        <w:rPr>
          <w:rFonts w:ascii="黑体" w:eastAsia="黑体" w:hAnsi="黑体" w:hint="eastAsia"/>
          <w:b/>
          <w:sz w:val="32"/>
          <w:szCs w:val="32"/>
        </w:rPr>
        <w:t>自然科学类</w:t>
      </w:r>
    </w:p>
    <w:p w:rsidR="007F2FB3" w:rsidRPr="000835B6" w:rsidRDefault="007F2FB3" w:rsidP="007F2FB3">
      <w:pPr>
        <w:spacing w:line="300" w:lineRule="auto"/>
        <w:jc w:val="center"/>
        <w:rPr>
          <w:rFonts w:ascii="黑体" w:eastAsia="黑体" w:hAnsi="黑体"/>
          <w:b/>
          <w:sz w:val="32"/>
          <w:szCs w:val="32"/>
        </w:rPr>
      </w:pPr>
      <w:r w:rsidRPr="000835B6">
        <w:rPr>
          <w:rFonts w:ascii="黑体" w:eastAsia="黑体" w:hAnsi="黑体" w:hint="eastAsia"/>
          <w:b/>
          <w:sz w:val="32"/>
          <w:szCs w:val="32"/>
        </w:rPr>
        <w:t>科技任务指标计算说明</w:t>
      </w:r>
    </w:p>
    <w:p w:rsidR="00DA607E" w:rsidRDefault="00DA607E" w:rsidP="00DA607E">
      <w:pPr>
        <w:spacing w:line="300" w:lineRule="auto"/>
        <w:jc w:val="left"/>
        <w:rPr>
          <w:rFonts w:ascii="黑体" w:eastAsia="黑体" w:hAnsi="黑体"/>
          <w:sz w:val="24"/>
          <w:szCs w:val="24"/>
        </w:rPr>
      </w:pPr>
    </w:p>
    <w:p w:rsidR="00A65D78" w:rsidRPr="00A65D78" w:rsidRDefault="00A65D78" w:rsidP="00A65D78">
      <w:pPr>
        <w:pStyle w:val="a5"/>
        <w:spacing w:line="300" w:lineRule="auto"/>
        <w:ind w:firstLineChars="147" w:firstLine="354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1.科研经费：</w:t>
      </w:r>
      <w:r w:rsidRPr="00A65D78">
        <w:rPr>
          <w:rFonts w:ascii="仿宋" w:eastAsia="仿宋" w:hAnsi="仿宋" w:hint="eastAsia"/>
          <w:sz w:val="24"/>
          <w:szCs w:val="24"/>
        </w:rPr>
        <w:t>学校到账校留</w:t>
      </w:r>
      <w:r w:rsidR="003D3F7E">
        <w:rPr>
          <w:rFonts w:ascii="仿宋" w:eastAsia="仿宋" w:hAnsi="仿宋" w:hint="eastAsia"/>
          <w:sz w:val="24"/>
          <w:szCs w:val="24"/>
        </w:rPr>
        <w:t>纵向与横向</w:t>
      </w:r>
      <w:r w:rsidRPr="00A65D78">
        <w:rPr>
          <w:rFonts w:ascii="仿宋" w:eastAsia="仿宋" w:hAnsi="仿宋" w:hint="eastAsia"/>
          <w:sz w:val="24"/>
          <w:szCs w:val="24"/>
        </w:rPr>
        <w:t>经费</w:t>
      </w:r>
      <w:r w:rsidR="003D3F7E">
        <w:rPr>
          <w:rFonts w:ascii="仿宋" w:eastAsia="仿宋" w:hAnsi="仿宋" w:hint="eastAsia"/>
          <w:sz w:val="24"/>
          <w:szCs w:val="24"/>
        </w:rPr>
        <w:t>（含</w:t>
      </w:r>
      <w:r w:rsidR="003D3F7E" w:rsidRPr="00A65D78">
        <w:rPr>
          <w:rFonts w:ascii="仿宋" w:eastAsia="仿宋" w:hAnsi="仿宋" w:hint="eastAsia"/>
          <w:sz w:val="24"/>
          <w:szCs w:val="24"/>
        </w:rPr>
        <w:t>成果转让到账经费</w:t>
      </w:r>
      <w:r w:rsidR="003D3F7E">
        <w:rPr>
          <w:rFonts w:ascii="仿宋" w:eastAsia="仿宋" w:hAnsi="仿宋" w:hint="eastAsia"/>
          <w:sz w:val="24"/>
          <w:szCs w:val="24"/>
        </w:rPr>
        <w:t>）。</w:t>
      </w:r>
      <w:r w:rsidRPr="00A65D78">
        <w:rPr>
          <w:rFonts w:ascii="仿宋" w:eastAsia="仿宋" w:hAnsi="仿宋" w:hint="eastAsia"/>
          <w:sz w:val="24"/>
          <w:szCs w:val="24"/>
        </w:rPr>
        <w:t>经费来源渠道为校内的项目（包含中央高校</w:t>
      </w:r>
      <w:r w:rsidR="00925E21" w:rsidRPr="00A65D78">
        <w:rPr>
          <w:rFonts w:ascii="仿宋" w:eastAsia="仿宋" w:hAnsi="仿宋" w:hint="eastAsia"/>
          <w:sz w:val="24"/>
          <w:szCs w:val="24"/>
        </w:rPr>
        <w:t>基本</w:t>
      </w:r>
      <w:r w:rsidRPr="00A65D78">
        <w:rPr>
          <w:rFonts w:ascii="仿宋" w:eastAsia="仿宋" w:hAnsi="仿宋" w:hint="eastAsia"/>
          <w:sz w:val="24"/>
          <w:szCs w:val="24"/>
        </w:rPr>
        <w:t>科研业务费、北京高等学校“青年英才计划”、北京市优秀人才培养资助项目和中国博士后科学基金项目等）</w:t>
      </w:r>
      <w:r w:rsidR="003D3F7E">
        <w:rPr>
          <w:rFonts w:ascii="仿宋" w:eastAsia="仿宋" w:hAnsi="仿宋" w:hint="eastAsia"/>
          <w:sz w:val="24"/>
          <w:szCs w:val="24"/>
        </w:rPr>
        <w:t>经费</w:t>
      </w:r>
      <w:r w:rsidRPr="00A65D78">
        <w:rPr>
          <w:rFonts w:ascii="仿宋" w:eastAsia="仿宋" w:hAnsi="仿宋" w:hint="eastAsia"/>
          <w:sz w:val="24"/>
          <w:szCs w:val="24"/>
        </w:rPr>
        <w:t>不计算在内。</w:t>
      </w:r>
    </w:p>
    <w:p w:rsidR="00A65D78" w:rsidRPr="00A65D78" w:rsidRDefault="00A65D78" w:rsidP="00A65D78">
      <w:pPr>
        <w:pStyle w:val="a5"/>
        <w:spacing w:line="300" w:lineRule="auto"/>
        <w:ind w:firstLineChars="147" w:firstLine="354"/>
        <w:jc w:val="left"/>
        <w:rPr>
          <w:rFonts w:ascii="仿宋" w:eastAsia="仿宋" w:hAnsi="仿宋"/>
          <w:b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2.</w:t>
      </w:r>
      <w:r w:rsidR="00FB4344">
        <w:rPr>
          <w:rFonts w:ascii="仿宋" w:eastAsia="仿宋" w:hAnsi="仿宋" w:hint="eastAsia"/>
          <w:b/>
          <w:sz w:val="24"/>
          <w:szCs w:val="24"/>
        </w:rPr>
        <w:t>科技成果产出</w:t>
      </w:r>
      <w:r w:rsidRPr="00A65D78">
        <w:rPr>
          <w:rFonts w:ascii="仿宋" w:eastAsia="仿宋" w:hAnsi="仿宋" w:hint="eastAsia"/>
          <w:b/>
          <w:sz w:val="24"/>
          <w:szCs w:val="24"/>
        </w:rPr>
        <w:t>当量计算依据：</w:t>
      </w:r>
    </w:p>
    <w:p w:rsidR="00A65D78" w:rsidRPr="00A65D78" w:rsidRDefault="00A65D78" w:rsidP="00A65D78">
      <w:pPr>
        <w:pStyle w:val="a5"/>
        <w:spacing w:line="300" w:lineRule="auto"/>
        <w:ind w:firstLineChars="147" w:firstLine="354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（1）</w:t>
      </w:r>
      <w:r w:rsidR="003D3F7E">
        <w:rPr>
          <w:rFonts w:ascii="仿宋" w:eastAsia="仿宋" w:hAnsi="仿宋" w:hint="eastAsia"/>
          <w:b/>
          <w:sz w:val="24"/>
          <w:szCs w:val="24"/>
        </w:rPr>
        <w:t>学术论文</w:t>
      </w:r>
      <w:r w:rsidRPr="00A65D78">
        <w:rPr>
          <w:rFonts w:ascii="仿宋" w:eastAsia="仿宋" w:hAnsi="仿宋" w:hint="eastAsia"/>
          <w:b/>
          <w:sz w:val="24"/>
          <w:szCs w:val="24"/>
        </w:rPr>
        <w:t>：</w:t>
      </w:r>
      <w:r w:rsidR="003D3F7E">
        <w:rPr>
          <w:rFonts w:ascii="仿宋" w:eastAsia="仿宋" w:hAnsi="仿宋" w:hint="eastAsia"/>
          <w:sz w:val="24"/>
          <w:szCs w:val="24"/>
        </w:rPr>
        <w:t>1篇一区SCI当量为影响因子乘以1.5；1篇二区SCI当量为影响因子乘以1.25；</w:t>
      </w:r>
      <w:r w:rsidR="003D3F7E" w:rsidRPr="00A65D78">
        <w:rPr>
          <w:rFonts w:ascii="仿宋" w:eastAsia="仿宋" w:hAnsi="仿宋" w:hint="eastAsia"/>
          <w:sz w:val="24"/>
          <w:szCs w:val="24"/>
        </w:rPr>
        <w:t xml:space="preserve"> </w:t>
      </w:r>
      <w:r w:rsidR="00C05DB6">
        <w:rPr>
          <w:rFonts w:ascii="仿宋" w:eastAsia="仿宋" w:hAnsi="仿宋" w:hint="eastAsia"/>
          <w:sz w:val="24"/>
          <w:szCs w:val="24"/>
        </w:rPr>
        <w:t>1篇三区</w:t>
      </w:r>
      <w:r w:rsidR="003D3F7E">
        <w:rPr>
          <w:rFonts w:ascii="仿宋" w:eastAsia="仿宋" w:hAnsi="仿宋" w:hint="eastAsia"/>
          <w:sz w:val="24"/>
          <w:szCs w:val="24"/>
        </w:rPr>
        <w:t>、四区</w:t>
      </w:r>
      <w:r w:rsidR="00C05DB6" w:rsidRPr="003D10B2">
        <w:rPr>
          <w:rFonts w:ascii="仿宋" w:eastAsia="仿宋" w:hAnsi="仿宋" w:hint="eastAsia"/>
          <w:sz w:val="24"/>
          <w:szCs w:val="24"/>
        </w:rPr>
        <w:t>SCI</w:t>
      </w:r>
      <w:r w:rsidR="00C05DB6">
        <w:rPr>
          <w:rFonts w:ascii="仿宋" w:eastAsia="仿宋" w:hAnsi="仿宋" w:hint="eastAsia"/>
          <w:sz w:val="24"/>
          <w:szCs w:val="24"/>
        </w:rPr>
        <w:t>当量</w:t>
      </w:r>
      <w:r w:rsidR="00C05DB6" w:rsidRPr="003D10B2">
        <w:rPr>
          <w:rFonts w:ascii="仿宋" w:eastAsia="仿宋" w:hAnsi="仿宋" w:hint="eastAsia"/>
          <w:sz w:val="24"/>
          <w:szCs w:val="24"/>
        </w:rPr>
        <w:t>为</w:t>
      </w:r>
      <w:r w:rsidR="00C05DB6">
        <w:rPr>
          <w:rFonts w:ascii="仿宋" w:eastAsia="仿宋" w:hAnsi="仿宋" w:hint="eastAsia"/>
          <w:sz w:val="24"/>
          <w:szCs w:val="24"/>
        </w:rPr>
        <w:t>影响因子乘以</w:t>
      </w:r>
      <w:r w:rsidR="00C05DB6" w:rsidRPr="003D10B2">
        <w:rPr>
          <w:rFonts w:ascii="仿宋" w:eastAsia="仿宋" w:hAnsi="仿宋" w:hint="eastAsia"/>
          <w:sz w:val="24"/>
          <w:szCs w:val="24"/>
        </w:rPr>
        <w:t>1</w:t>
      </w:r>
      <w:r w:rsidR="00C05DB6">
        <w:rPr>
          <w:rFonts w:ascii="仿宋" w:eastAsia="仿宋" w:hAnsi="仿宋" w:hint="eastAsia"/>
          <w:sz w:val="24"/>
          <w:szCs w:val="24"/>
        </w:rPr>
        <w:t>；1</w:t>
      </w:r>
      <w:r w:rsidRPr="00A65D78">
        <w:rPr>
          <w:rFonts w:ascii="仿宋" w:eastAsia="仿宋" w:hAnsi="仿宋" w:hint="eastAsia"/>
          <w:sz w:val="24"/>
          <w:szCs w:val="24"/>
        </w:rPr>
        <w:t>篇EI为0.5个当量；1篇SSCI为1个当量；1篇</w:t>
      </w:r>
      <w:r w:rsidRPr="00A65D78">
        <w:rPr>
          <w:rFonts w:ascii="仿宋" w:eastAsia="仿宋" w:hAnsi="仿宋"/>
          <w:sz w:val="24"/>
          <w:szCs w:val="24"/>
        </w:rPr>
        <w:t>A&amp;HCI为</w:t>
      </w:r>
      <w:r w:rsidRPr="00A65D78">
        <w:rPr>
          <w:rFonts w:ascii="仿宋" w:eastAsia="仿宋" w:hAnsi="仿宋" w:hint="eastAsia"/>
          <w:sz w:val="24"/>
          <w:szCs w:val="24"/>
        </w:rPr>
        <w:t>1个当量。</w:t>
      </w:r>
      <w:r w:rsidR="00F25E09">
        <w:rPr>
          <w:rFonts w:ascii="仿宋" w:eastAsia="仿宋" w:hAnsi="仿宋" w:hint="eastAsia"/>
          <w:sz w:val="24"/>
          <w:szCs w:val="24"/>
        </w:rPr>
        <w:t>规划设计和旅游学科发表学科认定的期刊论文每篇0.5个当量。</w:t>
      </w:r>
    </w:p>
    <w:p w:rsidR="00A65D78" w:rsidRPr="00A65D78" w:rsidRDefault="00A65D78" w:rsidP="00A65D78">
      <w:pPr>
        <w:spacing w:line="360" w:lineRule="auto"/>
        <w:ind w:firstLineChars="147" w:firstLine="354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（2）研究报告：</w:t>
      </w:r>
      <w:r w:rsidRPr="00A65D78">
        <w:rPr>
          <w:rFonts w:ascii="仿宋" w:eastAsia="仿宋" w:hAnsi="仿宋" w:hint="eastAsia"/>
          <w:sz w:val="24"/>
          <w:szCs w:val="24"/>
        </w:rPr>
        <w:t>研究</w:t>
      </w:r>
      <w:r w:rsidRPr="00A65D78">
        <w:rPr>
          <w:rFonts w:ascii="仿宋" w:eastAsia="仿宋" w:hAnsi="仿宋"/>
          <w:sz w:val="24"/>
          <w:szCs w:val="24"/>
        </w:rPr>
        <w:t>报告（</w:t>
      </w:r>
      <w:r w:rsidRPr="00A65D78">
        <w:rPr>
          <w:rFonts w:ascii="仿宋" w:eastAsia="仿宋" w:hAnsi="仿宋" w:hint="eastAsia"/>
          <w:sz w:val="24"/>
          <w:szCs w:val="24"/>
        </w:rPr>
        <w:t>成果</w:t>
      </w:r>
      <w:r w:rsidRPr="00A65D78">
        <w:rPr>
          <w:rFonts w:ascii="仿宋" w:eastAsia="仿宋" w:hAnsi="仿宋"/>
          <w:sz w:val="24"/>
          <w:szCs w:val="24"/>
        </w:rPr>
        <w:t>）</w:t>
      </w:r>
      <w:r w:rsidRPr="00A65D78">
        <w:rPr>
          <w:rFonts w:ascii="仿宋" w:eastAsia="仿宋" w:hAnsi="仿宋" w:hint="eastAsia"/>
          <w:sz w:val="24"/>
          <w:szCs w:val="24"/>
        </w:rPr>
        <w:t>被中央</w:t>
      </w:r>
      <w:r w:rsidRPr="00A65D78">
        <w:rPr>
          <w:rFonts w:ascii="仿宋" w:eastAsia="仿宋" w:hAnsi="仿宋"/>
          <w:sz w:val="24"/>
          <w:szCs w:val="24"/>
        </w:rPr>
        <w:t>国家有关部门采纳</w:t>
      </w:r>
      <w:r w:rsidRPr="00A65D78">
        <w:rPr>
          <w:rFonts w:ascii="仿宋" w:eastAsia="仿宋" w:hAnsi="仿宋" w:hint="eastAsia"/>
          <w:sz w:val="24"/>
          <w:szCs w:val="24"/>
        </w:rPr>
        <w:t>（采纳</w:t>
      </w:r>
      <w:r w:rsidRPr="00A65D78">
        <w:rPr>
          <w:rFonts w:ascii="仿宋" w:eastAsia="仿宋" w:hAnsi="仿宋"/>
          <w:sz w:val="24"/>
          <w:szCs w:val="24"/>
        </w:rPr>
        <w:t>证明</w:t>
      </w:r>
      <w:r w:rsidRPr="00A65D78">
        <w:rPr>
          <w:rFonts w:ascii="仿宋" w:eastAsia="仿宋" w:hAnsi="仿宋" w:hint="eastAsia"/>
          <w:sz w:val="24"/>
          <w:szCs w:val="24"/>
        </w:rPr>
        <w:t>）为5个当量，</w:t>
      </w:r>
      <w:r w:rsidRPr="00A65D78">
        <w:rPr>
          <w:rFonts w:ascii="仿宋" w:eastAsia="仿宋" w:hAnsi="仿宋"/>
          <w:sz w:val="24"/>
          <w:szCs w:val="24"/>
        </w:rPr>
        <w:t>被省部级有关</w:t>
      </w:r>
      <w:r w:rsidRPr="00A65D78">
        <w:rPr>
          <w:rFonts w:ascii="仿宋" w:eastAsia="仿宋" w:hAnsi="仿宋" w:hint="eastAsia"/>
          <w:sz w:val="24"/>
          <w:szCs w:val="24"/>
        </w:rPr>
        <w:t>部门</w:t>
      </w:r>
      <w:r w:rsidRPr="00A65D78">
        <w:rPr>
          <w:rFonts w:ascii="仿宋" w:eastAsia="仿宋" w:hAnsi="仿宋"/>
          <w:sz w:val="24"/>
          <w:szCs w:val="24"/>
        </w:rPr>
        <w:t>采纳</w:t>
      </w:r>
      <w:r w:rsidRPr="00A65D78">
        <w:rPr>
          <w:rFonts w:ascii="仿宋" w:eastAsia="仿宋" w:hAnsi="仿宋" w:hint="eastAsia"/>
          <w:sz w:val="24"/>
          <w:szCs w:val="24"/>
        </w:rPr>
        <w:t>为</w:t>
      </w:r>
      <w:r w:rsidR="003D3F7E">
        <w:rPr>
          <w:rFonts w:ascii="仿宋" w:eastAsia="仿宋" w:hAnsi="仿宋" w:hint="eastAsia"/>
          <w:sz w:val="24"/>
          <w:szCs w:val="24"/>
        </w:rPr>
        <w:t>1.5</w:t>
      </w:r>
      <w:r w:rsidRPr="00A65D78">
        <w:rPr>
          <w:rFonts w:ascii="仿宋" w:eastAsia="仿宋" w:hAnsi="仿宋" w:hint="eastAsia"/>
          <w:sz w:val="24"/>
          <w:szCs w:val="24"/>
        </w:rPr>
        <w:t>个</w:t>
      </w:r>
      <w:r w:rsidRPr="00A65D78">
        <w:rPr>
          <w:rFonts w:ascii="仿宋" w:eastAsia="仿宋" w:hAnsi="仿宋"/>
          <w:sz w:val="24"/>
          <w:szCs w:val="24"/>
        </w:rPr>
        <w:t>当量</w:t>
      </w:r>
      <w:r w:rsidRPr="00A65D78">
        <w:rPr>
          <w:rFonts w:ascii="仿宋" w:eastAsia="仿宋" w:hAnsi="仿宋" w:hint="eastAsia"/>
          <w:sz w:val="24"/>
          <w:szCs w:val="24"/>
        </w:rPr>
        <w:t>；</w:t>
      </w:r>
      <w:r w:rsidRPr="00A65D78">
        <w:rPr>
          <w:rFonts w:ascii="仿宋" w:eastAsia="仿宋" w:hAnsi="仿宋"/>
          <w:sz w:val="24"/>
          <w:szCs w:val="24"/>
        </w:rPr>
        <w:t>理论文章或核心理论观点受到省部级</w:t>
      </w:r>
      <w:r w:rsidRPr="00A65D78">
        <w:rPr>
          <w:rFonts w:ascii="仿宋" w:eastAsia="仿宋" w:hAnsi="仿宋" w:hint="eastAsia"/>
          <w:sz w:val="24"/>
          <w:szCs w:val="24"/>
        </w:rPr>
        <w:t>及</w:t>
      </w:r>
      <w:r w:rsidRPr="00A65D78">
        <w:rPr>
          <w:rFonts w:ascii="仿宋" w:eastAsia="仿宋" w:hAnsi="仿宋"/>
          <w:sz w:val="24"/>
          <w:szCs w:val="24"/>
        </w:rPr>
        <w:t>以上主要领导</w:t>
      </w:r>
      <w:r w:rsidRPr="00A65D78">
        <w:rPr>
          <w:rFonts w:ascii="仿宋" w:eastAsia="仿宋" w:hAnsi="仿宋" w:hint="eastAsia"/>
          <w:sz w:val="24"/>
          <w:szCs w:val="24"/>
        </w:rPr>
        <w:t>同志</w:t>
      </w:r>
      <w:r w:rsidRPr="00A65D78">
        <w:rPr>
          <w:rFonts w:ascii="仿宋" w:eastAsia="仿宋" w:hAnsi="仿宋"/>
          <w:sz w:val="24"/>
          <w:szCs w:val="24"/>
        </w:rPr>
        <w:t>的批示</w:t>
      </w:r>
      <w:r w:rsidRPr="00A65D78">
        <w:rPr>
          <w:rFonts w:ascii="仿宋" w:eastAsia="仿宋" w:hAnsi="仿宋" w:hint="eastAsia"/>
          <w:sz w:val="24"/>
          <w:szCs w:val="24"/>
        </w:rPr>
        <w:t>为</w:t>
      </w:r>
      <w:r w:rsidR="003D3F7E">
        <w:rPr>
          <w:rFonts w:ascii="仿宋" w:eastAsia="仿宋" w:hAnsi="仿宋" w:hint="eastAsia"/>
          <w:sz w:val="24"/>
          <w:szCs w:val="24"/>
        </w:rPr>
        <w:t>0.5</w:t>
      </w:r>
      <w:r w:rsidRPr="00A65D78">
        <w:rPr>
          <w:rFonts w:ascii="仿宋" w:eastAsia="仿宋" w:hAnsi="仿宋" w:hint="eastAsia"/>
          <w:sz w:val="24"/>
          <w:szCs w:val="24"/>
        </w:rPr>
        <w:t>个</w:t>
      </w:r>
      <w:r w:rsidRPr="00A65D78">
        <w:rPr>
          <w:rFonts w:ascii="仿宋" w:eastAsia="仿宋" w:hAnsi="仿宋"/>
          <w:sz w:val="24"/>
          <w:szCs w:val="24"/>
        </w:rPr>
        <w:t>当量</w:t>
      </w:r>
      <w:r w:rsidRPr="00A65D78">
        <w:rPr>
          <w:rFonts w:ascii="仿宋" w:eastAsia="仿宋" w:hAnsi="仿宋" w:hint="eastAsia"/>
          <w:sz w:val="24"/>
          <w:szCs w:val="24"/>
        </w:rPr>
        <w:t>；</w:t>
      </w:r>
      <w:r w:rsidRPr="00A65D78">
        <w:rPr>
          <w:rFonts w:ascii="仿宋" w:eastAsia="仿宋" w:hAnsi="仿宋"/>
          <w:sz w:val="24"/>
          <w:szCs w:val="24"/>
        </w:rPr>
        <w:t>理论文章</w:t>
      </w:r>
      <w:r w:rsidRPr="00A65D78">
        <w:rPr>
          <w:rFonts w:ascii="仿宋" w:eastAsia="仿宋" w:hAnsi="仿宋" w:hint="eastAsia"/>
          <w:sz w:val="24"/>
          <w:szCs w:val="24"/>
        </w:rPr>
        <w:t>被新华文摘论点摘编为</w:t>
      </w:r>
      <w:r w:rsidR="003D3F7E">
        <w:rPr>
          <w:rFonts w:ascii="仿宋" w:eastAsia="仿宋" w:hAnsi="仿宋" w:hint="eastAsia"/>
          <w:sz w:val="24"/>
          <w:szCs w:val="24"/>
        </w:rPr>
        <w:t>0.5</w:t>
      </w:r>
      <w:r w:rsidRPr="00A65D78">
        <w:rPr>
          <w:rFonts w:ascii="仿宋" w:eastAsia="仿宋" w:hAnsi="仿宋" w:hint="eastAsia"/>
          <w:sz w:val="24"/>
          <w:szCs w:val="24"/>
        </w:rPr>
        <w:t>个</w:t>
      </w:r>
      <w:r w:rsidRPr="00A65D78">
        <w:rPr>
          <w:rFonts w:ascii="仿宋" w:eastAsia="仿宋" w:hAnsi="仿宋"/>
          <w:sz w:val="24"/>
          <w:szCs w:val="24"/>
        </w:rPr>
        <w:t>当量</w:t>
      </w:r>
      <w:r w:rsidRPr="00A65D78">
        <w:rPr>
          <w:rFonts w:ascii="仿宋" w:eastAsia="仿宋" w:hAnsi="仿宋" w:hint="eastAsia"/>
          <w:sz w:val="24"/>
          <w:szCs w:val="24"/>
        </w:rPr>
        <w:t>；理论文章</w:t>
      </w:r>
      <w:r w:rsidRPr="00A65D78">
        <w:rPr>
          <w:rFonts w:ascii="仿宋" w:eastAsia="仿宋" w:hAnsi="仿宋"/>
          <w:sz w:val="24"/>
          <w:szCs w:val="24"/>
        </w:rPr>
        <w:t>被</w:t>
      </w:r>
      <w:r w:rsidRPr="00A65D78">
        <w:rPr>
          <w:rFonts w:ascii="仿宋" w:eastAsia="仿宋" w:hAnsi="仿宋" w:hint="eastAsia"/>
          <w:sz w:val="24"/>
          <w:szCs w:val="24"/>
        </w:rPr>
        <w:t>人大报刊复印资料全文转载为0.2个</w:t>
      </w:r>
      <w:r w:rsidRPr="00A65D78">
        <w:rPr>
          <w:rFonts w:ascii="仿宋" w:eastAsia="仿宋" w:hAnsi="仿宋"/>
          <w:sz w:val="24"/>
          <w:szCs w:val="24"/>
        </w:rPr>
        <w:t>当量</w:t>
      </w:r>
      <w:r w:rsidR="00DB30BE">
        <w:rPr>
          <w:rFonts w:ascii="仿宋" w:eastAsia="仿宋" w:hAnsi="仿宋" w:hint="eastAsia"/>
          <w:sz w:val="24"/>
          <w:szCs w:val="24"/>
        </w:rPr>
        <w:t>；</w:t>
      </w:r>
      <w:r w:rsidR="00C820CF">
        <w:rPr>
          <w:rFonts w:ascii="仿宋" w:eastAsia="仿宋" w:hAnsi="仿宋" w:hint="eastAsia"/>
          <w:sz w:val="24"/>
          <w:szCs w:val="24"/>
        </w:rPr>
        <w:t>校级</w:t>
      </w:r>
      <w:r w:rsidR="00DB30BE">
        <w:rPr>
          <w:rFonts w:ascii="仿宋" w:eastAsia="仿宋" w:hAnsi="仿宋" w:hint="eastAsia"/>
          <w:sz w:val="24"/>
          <w:szCs w:val="24"/>
        </w:rPr>
        <w:t>优秀网络</w:t>
      </w:r>
      <w:r w:rsidR="00C820CF">
        <w:rPr>
          <w:rFonts w:ascii="仿宋" w:eastAsia="仿宋" w:hAnsi="仿宋" w:hint="eastAsia"/>
          <w:sz w:val="24"/>
          <w:szCs w:val="24"/>
        </w:rPr>
        <w:t>文化</w:t>
      </w:r>
      <w:r w:rsidR="00DB30BE">
        <w:rPr>
          <w:rFonts w:ascii="仿宋" w:eastAsia="仿宋" w:hAnsi="仿宋" w:hint="eastAsia"/>
          <w:sz w:val="24"/>
          <w:szCs w:val="24"/>
        </w:rPr>
        <w:t>成果0.05个当量</w:t>
      </w:r>
      <w:r w:rsidR="00C820CF">
        <w:rPr>
          <w:rFonts w:ascii="仿宋" w:eastAsia="仿宋" w:hAnsi="仿宋" w:hint="eastAsia"/>
          <w:sz w:val="24"/>
          <w:szCs w:val="24"/>
        </w:rPr>
        <w:t>，校级以上0.1个当量</w:t>
      </w:r>
      <w:r w:rsidRPr="00A65D78">
        <w:rPr>
          <w:rFonts w:ascii="仿宋" w:eastAsia="仿宋" w:hAnsi="仿宋" w:hint="eastAsia"/>
          <w:sz w:val="24"/>
          <w:szCs w:val="24"/>
        </w:rPr>
        <w:t>。</w:t>
      </w:r>
      <w:r w:rsidRPr="00A65D78">
        <w:rPr>
          <w:rFonts w:ascii="仿宋" w:eastAsia="仿宋" w:hAnsi="仿宋"/>
          <w:sz w:val="24"/>
          <w:szCs w:val="24"/>
        </w:rPr>
        <w:t xml:space="preserve"> </w:t>
      </w:r>
    </w:p>
    <w:p w:rsidR="00A65D78" w:rsidRPr="00A65D78" w:rsidRDefault="00A65D78" w:rsidP="00A65D78">
      <w:pPr>
        <w:pStyle w:val="a5"/>
        <w:spacing w:line="300" w:lineRule="auto"/>
        <w:ind w:firstLineChars="147" w:firstLine="354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（3）知识产权：</w:t>
      </w:r>
      <w:r w:rsidRPr="00A65D78">
        <w:rPr>
          <w:rFonts w:ascii="仿宋" w:eastAsia="仿宋" w:hAnsi="仿宋" w:hint="eastAsia"/>
          <w:sz w:val="24"/>
          <w:szCs w:val="24"/>
        </w:rPr>
        <w:t>1件发明专利为1个当量；1项国家标准为3个当量；1项行业标准为1个当量；1项新品种为1个当量；1项国家良种为3个当量；1项省级良种为2个当量；成果转让到账经费</w:t>
      </w:r>
      <w:r w:rsidR="00DB30BE">
        <w:rPr>
          <w:rFonts w:ascii="仿宋" w:eastAsia="仿宋" w:hAnsi="仿宋" w:hint="eastAsia"/>
          <w:sz w:val="24"/>
          <w:szCs w:val="24"/>
        </w:rPr>
        <w:t>1</w:t>
      </w:r>
      <w:r w:rsidRPr="00A65D78">
        <w:rPr>
          <w:rFonts w:ascii="仿宋" w:eastAsia="仿宋" w:hAnsi="仿宋" w:hint="eastAsia"/>
          <w:sz w:val="24"/>
          <w:szCs w:val="24"/>
        </w:rPr>
        <w:t>0万为1个当量；1件授权实用新型专利为0.25个当量；1件外观设计专利为0.25个当量； 1项软件著作登记为0.25个当量。</w:t>
      </w:r>
    </w:p>
    <w:p w:rsidR="00A65D78" w:rsidRPr="00A65D78" w:rsidRDefault="00A65D78" w:rsidP="00A65D78">
      <w:pPr>
        <w:pStyle w:val="a5"/>
        <w:spacing w:line="300" w:lineRule="auto"/>
        <w:ind w:firstLineChars="147" w:firstLine="354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（4）科技奖励：</w:t>
      </w:r>
      <w:r w:rsidRPr="00A65D78">
        <w:rPr>
          <w:rFonts w:ascii="仿宋" w:eastAsia="仿宋" w:hAnsi="仿宋" w:hint="eastAsia"/>
          <w:sz w:val="24"/>
          <w:szCs w:val="24"/>
        </w:rPr>
        <w:t>1项国家科技一等奖为</w:t>
      </w:r>
      <w:r w:rsidR="00DB30BE">
        <w:rPr>
          <w:rFonts w:ascii="仿宋" w:eastAsia="仿宋" w:hAnsi="仿宋" w:hint="eastAsia"/>
          <w:sz w:val="24"/>
          <w:szCs w:val="24"/>
        </w:rPr>
        <w:t>2</w:t>
      </w:r>
      <w:r w:rsidRPr="00A65D78">
        <w:rPr>
          <w:rFonts w:ascii="仿宋" w:eastAsia="仿宋" w:hAnsi="仿宋" w:hint="eastAsia"/>
          <w:sz w:val="24"/>
          <w:szCs w:val="24"/>
        </w:rPr>
        <w:t>00个当量；</w:t>
      </w:r>
      <w:r w:rsidR="00DB30BE">
        <w:rPr>
          <w:rFonts w:ascii="仿宋" w:eastAsia="仿宋" w:hAnsi="仿宋" w:hint="eastAsia"/>
          <w:sz w:val="24"/>
          <w:szCs w:val="24"/>
        </w:rPr>
        <w:t xml:space="preserve"> </w:t>
      </w:r>
      <w:r w:rsidRPr="00A65D78">
        <w:rPr>
          <w:rFonts w:ascii="仿宋" w:eastAsia="仿宋" w:hAnsi="仿宋" w:hint="eastAsia"/>
          <w:sz w:val="24"/>
          <w:szCs w:val="24"/>
        </w:rPr>
        <w:t>1项国家科技二等奖为50个当量；1项省部级一等奖为20个当量；1项省部级二等奖为10个当量。</w:t>
      </w:r>
    </w:p>
    <w:p w:rsidR="00A65D78" w:rsidRPr="00A65D78" w:rsidRDefault="00A65D78" w:rsidP="00A65D78">
      <w:pPr>
        <w:pStyle w:val="a5"/>
        <w:spacing w:line="300" w:lineRule="auto"/>
        <w:ind w:firstLineChars="147" w:firstLine="354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（5）科技项目：</w:t>
      </w:r>
      <w:r w:rsidRPr="00A65D78">
        <w:rPr>
          <w:rFonts w:ascii="仿宋" w:eastAsia="仿宋" w:hAnsi="仿宋" w:hint="eastAsia"/>
          <w:sz w:val="24"/>
          <w:szCs w:val="24"/>
        </w:rPr>
        <w:t>主持1项国家科技重大专项项目为</w:t>
      </w:r>
      <w:r w:rsidR="00FB4344">
        <w:rPr>
          <w:rFonts w:ascii="仿宋" w:eastAsia="仿宋" w:hAnsi="仿宋" w:hint="eastAsia"/>
          <w:sz w:val="24"/>
          <w:szCs w:val="24"/>
        </w:rPr>
        <w:t>20</w:t>
      </w:r>
      <w:r w:rsidRPr="00A65D78">
        <w:rPr>
          <w:rFonts w:ascii="仿宋" w:eastAsia="仿宋" w:hAnsi="仿宋" w:hint="eastAsia"/>
          <w:sz w:val="24"/>
          <w:szCs w:val="24"/>
        </w:rPr>
        <w:t>个当量；主持1项国家科技重大专项课题为8个当量；主持1项</w:t>
      </w:r>
      <w:r w:rsidR="00925E21">
        <w:rPr>
          <w:rFonts w:ascii="仿宋" w:eastAsia="仿宋" w:hAnsi="仿宋" w:hint="eastAsia"/>
          <w:sz w:val="24"/>
          <w:szCs w:val="24"/>
        </w:rPr>
        <w:t>国家</w:t>
      </w:r>
      <w:r w:rsidRPr="00A65D78">
        <w:rPr>
          <w:rFonts w:ascii="仿宋" w:eastAsia="仿宋" w:hAnsi="仿宋" w:hint="eastAsia"/>
          <w:sz w:val="24"/>
          <w:szCs w:val="24"/>
        </w:rPr>
        <w:t>重点研发计划项目为8个当量；主持1项国家自然科学基金重大项目为</w:t>
      </w:r>
      <w:r w:rsidR="00925E21">
        <w:rPr>
          <w:rFonts w:ascii="仿宋" w:eastAsia="仿宋" w:hAnsi="仿宋" w:hint="eastAsia"/>
          <w:sz w:val="24"/>
          <w:szCs w:val="24"/>
        </w:rPr>
        <w:t>10</w:t>
      </w:r>
      <w:r w:rsidRPr="00A65D78">
        <w:rPr>
          <w:rFonts w:ascii="仿宋" w:eastAsia="仿宋" w:hAnsi="仿宋" w:hint="eastAsia"/>
          <w:sz w:val="24"/>
          <w:szCs w:val="24"/>
        </w:rPr>
        <w:t>个当量；主持1项国家自然科学基金重点项目为7个当量；主持1项国家社科</w:t>
      </w:r>
      <w:r w:rsidRPr="00A65D78">
        <w:rPr>
          <w:rFonts w:ascii="仿宋" w:eastAsia="仿宋" w:hAnsi="仿宋"/>
          <w:sz w:val="24"/>
          <w:szCs w:val="24"/>
        </w:rPr>
        <w:t>基金</w:t>
      </w:r>
      <w:r w:rsidRPr="00A65D78">
        <w:rPr>
          <w:rFonts w:ascii="仿宋" w:eastAsia="仿宋" w:hAnsi="仿宋" w:hint="eastAsia"/>
          <w:sz w:val="24"/>
          <w:szCs w:val="24"/>
        </w:rPr>
        <w:t>重大项目为10个当量；主持1项国家社科</w:t>
      </w:r>
      <w:r w:rsidRPr="00A65D78">
        <w:rPr>
          <w:rFonts w:ascii="仿宋" w:eastAsia="仿宋" w:hAnsi="仿宋"/>
          <w:sz w:val="24"/>
          <w:szCs w:val="24"/>
        </w:rPr>
        <w:t>基金</w:t>
      </w:r>
      <w:r w:rsidRPr="00A65D78">
        <w:rPr>
          <w:rFonts w:ascii="仿宋" w:eastAsia="仿宋" w:hAnsi="仿宋" w:hint="eastAsia"/>
          <w:sz w:val="24"/>
          <w:szCs w:val="24"/>
        </w:rPr>
        <w:t>重点项目为7个当量；主持教育部人文社科研究重大项目为8个当量；主持教育部人文社科发展报告项目为6个当量；主持北京市社科基金重大项目为8个当量；主持北京市社科基金重点项目为5个当量。</w:t>
      </w:r>
    </w:p>
    <w:p w:rsidR="00A65D78" w:rsidRPr="00A65D78" w:rsidRDefault="00A65D78" w:rsidP="00A65D78">
      <w:pPr>
        <w:spacing w:line="300" w:lineRule="auto"/>
        <w:ind w:firstLineChars="150" w:firstLine="361"/>
        <w:jc w:val="left"/>
        <w:rPr>
          <w:rFonts w:ascii="仿宋" w:eastAsia="仿宋" w:hAnsi="仿宋"/>
          <w:b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3.要求：</w:t>
      </w:r>
    </w:p>
    <w:p w:rsidR="00A65D78" w:rsidRPr="00A65D78" w:rsidRDefault="00A65D78" w:rsidP="00A65D78">
      <w:pPr>
        <w:spacing w:line="300" w:lineRule="auto"/>
        <w:ind w:firstLineChars="150" w:firstLine="361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b/>
          <w:sz w:val="24"/>
          <w:szCs w:val="24"/>
        </w:rPr>
        <w:t>（1）</w:t>
      </w:r>
      <w:r w:rsidRPr="00A65D78">
        <w:rPr>
          <w:rFonts w:ascii="仿宋" w:eastAsia="仿宋" w:hAnsi="仿宋" w:hint="eastAsia"/>
          <w:sz w:val="24"/>
          <w:szCs w:val="24"/>
        </w:rPr>
        <w:t>科技成果要求以“北京林业大学”为第一完成单位，学术论文要求以“北</w:t>
      </w:r>
      <w:r w:rsidRPr="00A65D78">
        <w:rPr>
          <w:rFonts w:ascii="仿宋" w:eastAsia="仿宋" w:hAnsi="仿宋" w:hint="eastAsia"/>
          <w:sz w:val="24"/>
          <w:szCs w:val="24"/>
        </w:rPr>
        <w:lastRenderedPageBreak/>
        <w:t xml:space="preserve">京林业大学”为第一作者第一署名单位和第一责任作者第一署名单位（出现并列以顺序第一为准）。 </w:t>
      </w:r>
    </w:p>
    <w:p w:rsidR="00A65D78" w:rsidRPr="00A65D78" w:rsidRDefault="00A65D78" w:rsidP="00A65D78">
      <w:pPr>
        <w:spacing w:line="30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sz w:val="24"/>
          <w:szCs w:val="24"/>
        </w:rPr>
        <w:t>（2）科技奖励以“北京林业大学”为第一完成单位的成果统计全额当量，第二完成单位的按25%统计当量，第三完成单位的按10%统计当量。</w:t>
      </w:r>
    </w:p>
    <w:p w:rsidR="00A65D78" w:rsidRPr="00A65D78" w:rsidRDefault="00A65D78" w:rsidP="00A65D78">
      <w:pPr>
        <w:spacing w:line="30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sz w:val="24"/>
          <w:szCs w:val="24"/>
        </w:rPr>
        <w:t>（3）目标责任书中的第2条，申报和获批的科技奖励要求以“北京林业大学”为第一完成单位，以“北京林业大学”为非第一完成单位的科技奖励不计入该条统计数量中。</w:t>
      </w:r>
    </w:p>
    <w:p w:rsidR="00A65D78" w:rsidRPr="00A65D78" w:rsidRDefault="00A65D78" w:rsidP="00A65D78">
      <w:pPr>
        <w:spacing w:line="30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sz w:val="24"/>
          <w:szCs w:val="24"/>
        </w:rPr>
        <w:t>（4）省部级奖励指国家学科评估指标体系中的省部级奖励及其它奖励。</w:t>
      </w:r>
    </w:p>
    <w:p w:rsidR="00A65D78" w:rsidRPr="00A65D78" w:rsidRDefault="00A65D78" w:rsidP="00A65D78">
      <w:pPr>
        <w:spacing w:line="30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sz w:val="24"/>
          <w:szCs w:val="24"/>
        </w:rPr>
        <w:t>（5）新品种、授权专利和软件</w:t>
      </w:r>
      <w:r w:rsidR="00925E21">
        <w:rPr>
          <w:rFonts w:ascii="仿宋" w:eastAsia="仿宋" w:hAnsi="仿宋" w:hint="eastAsia"/>
          <w:sz w:val="24"/>
          <w:szCs w:val="24"/>
        </w:rPr>
        <w:t>著作权</w:t>
      </w:r>
      <w:r w:rsidRPr="00A65D78">
        <w:rPr>
          <w:rFonts w:ascii="仿宋" w:eastAsia="仿宋" w:hAnsi="仿宋" w:hint="eastAsia"/>
          <w:sz w:val="24"/>
          <w:szCs w:val="24"/>
        </w:rPr>
        <w:t>登记以“北京林业大学”作为唯一完成单位的成果按全额计算当量，多家单位共同完成的按照单位数平均分配当量。</w:t>
      </w:r>
    </w:p>
    <w:p w:rsidR="00A65D78" w:rsidRPr="00A65D78" w:rsidRDefault="00A65D78" w:rsidP="00A65D78">
      <w:pPr>
        <w:spacing w:line="30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 w:rsidRPr="00A65D78">
        <w:rPr>
          <w:rFonts w:ascii="仿宋" w:eastAsia="仿宋" w:hAnsi="仿宋" w:hint="eastAsia"/>
          <w:sz w:val="24"/>
          <w:szCs w:val="24"/>
        </w:rPr>
        <w:t>（6）每位教师聘期内产出的实用新型专利、外观设计专利和软件</w:t>
      </w:r>
      <w:r w:rsidR="00925E21">
        <w:rPr>
          <w:rFonts w:ascii="仿宋" w:eastAsia="仿宋" w:hAnsi="仿宋" w:hint="eastAsia"/>
          <w:sz w:val="24"/>
          <w:szCs w:val="24"/>
        </w:rPr>
        <w:t>著作权</w:t>
      </w:r>
      <w:r w:rsidRPr="00A65D78">
        <w:rPr>
          <w:rFonts w:ascii="仿宋" w:eastAsia="仿宋" w:hAnsi="仿宋" w:hint="eastAsia"/>
          <w:sz w:val="24"/>
          <w:szCs w:val="24"/>
        </w:rPr>
        <w:t>登记成果最多共计</w:t>
      </w:r>
      <w:r w:rsidR="00DB30BE">
        <w:rPr>
          <w:rFonts w:ascii="仿宋" w:eastAsia="仿宋" w:hAnsi="仿宋" w:hint="eastAsia"/>
          <w:sz w:val="24"/>
          <w:szCs w:val="24"/>
        </w:rPr>
        <w:t>2</w:t>
      </w:r>
      <w:r w:rsidRPr="00A65D78">
        <w:rPr>
          <w:rFonts w:ascii="仿宋" w:eastAsia="仿宋" w:hAnsi="仿宋" w:hint="eastAsia"/>
          <w:sz w:val="24"/>
          <w:szCs w:val="24"/>
        </w:rPr>
        <w:t>个当量。超出部分不计入工作量和超工作量。</w:t>
      </w:r>
    </w:p>
    <w:p w:rsidR="00DD59B6" w:rsidRPr="00EA7ECE" w:rsidRDefault="00DD59B6" w:rsidP="00DD59B6">
      <w:pPr>
        <w:spacing w:line="300" w:lineRule="auto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（7）论文分区以中科院</w:t>
      </w:r>
      <w:r w:rsidRPr="000835B6">
        <w:rPr>
          <w:rFonts w:ascii="仿宋" w:eastAsia="仿宋" w:hAnsi="仿宋"/>
          <w:sz w:val="24"/>
          <w:szCs w:val="24"/>
        </w:rPr>
        <w:t>JCR期刊分区</w:t>
      </w:r>
      <w:r>
        <w:rPr>
          <w:rFonts w:ascii="仿宋" w:eastAsia="仿宋" w:hAnsi="仿宋" w:hint="eastAsia"/>
          <w:sz w:val="24"/>
          <w:szCs w:val="24"/>
        </w:rPr>
        <w:t>为准。</w:t>
      </w:r>
      <w:r w:rsidRPr="004F3860">
        <w:rPr>
          <w:rFonts w:ascii="仿宋" w:eastAsia="仿宋" w:hAnsi="仿宋" w:hint="eastAsia"/>
          <w:sz w:val="24"/>
          <w:szCs w:val="24"/>
        </w:rPr>
        <w:t>被SCI收录的论文仅</w:t>
      </w:r>
      <w:r>
        <w:rPr>
          <w:rFonts w:ascii="仿宋" w:eastAsia="仿宋" w:hAnsi="仿宋" w:hint="eastAsia"/>
          <w:sz w:val="24"/>
          <w:szCs w:val="24"/>
        </w:rPr>
        <w:t>指</w:t>
      </w:r>
      <w:r w:rsidRPr="004F3860">
        <w:rPr>
          <w:rFonts w:ascii="仿宋" w:eastAsia="仿宋" w:hAnsi="仿宋" w:hint="eastAsia"/>
          <w:sz w:val="24"/>
          <w:szCs w:val="24"/>
        </w:rPr>
        <w:t>Article和Review类型的论文；被EI收录的论文仅</w:t>
      </w:r>
      <w:r>
        <w:rPr>
          <w:rFonts w:ascii="仿宋" w:eastAsia="仿宋" w:hAnsi="仿宋" w:hint="eastAsia"/>
          <w:sz w:val="24"/>
          <w:szCs w:val="24"/>
        </w:rPr>
        <w:t>仅指</w:t>
      </w:r>
      <w:r w:rsidRPr="004F3860">
        <w:rPr>
          <w:rFonts w:ascii="仿宋" w:eastAsia="仿宋" w:hAnsi="仿宋" w:hint="eastAsia"/>
          <w:sz w:val="24"/>
          <w:szCs w:val="24"/>
        </w:rPr>
        <w:t>Journal Article的正刊论文。同时被SCI、EI收录的学术论文，仅统计在SCI中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D33BC3" w:rsidRPr="00DD59B6" w:rsidRDefault="00D33BC3" w:rsidP="00DD59B6">
      <w:pPr>
        <w:rPr>
          <w:sz w:val="24"/>
          <w:szCs w:val="24"/>
        </w:rPr>
      </w:pPr>
    </w:p>
    <w:sectPr w:rsidR="00D33BC3" w:rsidRPr="00DD59B6" w:rsidSect="00E76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7E0" w:rsidRDefault="00AD37E0" w:rsidP="00A65D78">
      <w:r>
        <w:separator/>
      </w:r>
    </w:p>
  </w:endnote>
  <w:endnote w:type="continuationSeparator" w:id="1">
    <w:p w:rsidR="00AD37E0" w:rsidRDefault="00AD37E0" w:rsidP="00A6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7E0" w:rsidRDefault="00AD37E0" w:rsidP="00A65D78">
      <w:r>
        <w:separator/>
      </w:r>
    </w:p>
  </w:footnote>
  <w:footnote w:type="continuationSeparator" w:id="1">
    <w:p w:rsidR="00AD37E0" w:rsidRDefault="00AD37E0" w:rsidP="00A65D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5D78"/>
    <w:rsid w:val="00010D37"/>
    <w:rsid w:val="00015AC5"/>
    <w:rsid w:val="000500D6"/>
    <w:rsid w:val="000621E9"/>
    <w:rsid w:val="000F167B"/>
    <w:rsid w:val="00166464"/>
    <w:rsid w:val="00202F90"/>
    <w:rsid w:val="00223045"/>
    <w:rsid w:val="002567A2"/>
    <w:rsid w:val="0028011D"/>
    <w:rsid w:val="00375261"/>
    <w:rsid w:val="003D3F7E"/>
    <w:rsid w:val="004C724D"/>
    <w:rsid w:val="0057207E"/>
    <w:rsid w:val="005E617A"/>
    <w:rsid w:val="005F7ADD"/>
    <w:rsid w:val="007F2FB3"/>
    <w:rsid w:val="00882E84"/>
    <w:rsid w:val="00925E21"/>
    <w:rsid w:val="00956EBA"/>
    <w:rsid w:val="009F31E4"/>
    <w:rsid w:val="00A65D78"/>
    <w:rsid w:val="00A91FDA"/>
    <w:rsid w:val="00AA5161"/>
    <w:rsid w:val="00AB04C3"/>
    <w:rsid w:val="00AD37E0"/>
    <w:rsid w:val="00B63BBE"/>
    <w:rsid w:val="00B771A2"/>
    <w:rsid w:val="00B95CEA"/>
    <w:rsid w:val="00C019FA"/>
    <w:rsid w:val="00C05DB6"/>
    <w:rsid w:val="00C820CF"/>
    <w:rsid w:val="00D33BC3"/>
    <w:rsid w:val="00DA607E"/>
    <w:rsid w:val="00DA60CB"/>
    <w:rsid w:val="00DB30BE"/>
    <w:rsid w:val="00DD59B6"/>
    <w:rsid w:val="00DE12C6"/>
    <w:rsid w:val="00E52F17"/>
    <w:rsid w:val="00E7672C"/>
    <w:rsid w:val="00F25E09"/>
    <w:rsid w:val="00FB02FD"/>
    <w:rsid w:val="00FB4344"/>
    <w:rsid w:val="00FC77DA"/>
    <w:rsid w:val="00FE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5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5D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5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5D78"/>
    <w:rPr>
      <w:sz w:val="18"/>
      <w:szCs w:val="18"/>
    </w:rPr>
  </w:style>
  <w:style w:type="paragraph" w:styleId="a5">
    <w:name w:val="List Paragraph"/>
    <w:basedOn w:val="a"/>
    <w:uiPriority w:val="34"/>
    <w:qFormat/>
    <w:rsid w:val="00A65D7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720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0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16</cp:revision>
  <cp:lastPrinted>2017-11-29T00:52:00Z</cp:lastPrinted>
  <dcterms:created xsi:type="dcterms:W3CDTF">2017-06-26T07:52:00Z</dcterms:created>
  <dcterms:modified xsi:type="dcterms:W3CDTF">2017-12-05T04:01:00Z</dcterms:modified>
</cp:coreProperties>
</file>